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6D" w:rsidRDefault="00A1306D">
      <w:pPr>
        <w:snapToGrid w:val="0"/>
        <w:jc w:val="center"/>
        <w:rPr>
          <w:rFonts w:ascii="宋体" w:hAnsi="宋体"/>
          <w:b/>
          <w:bCs/>
          <w:sz w:val="36"/>
        </w:rPr>
      </w:pPr>
    </w:p>
    <w:p w:rsidR="00A1306D" w:rsidRDefault="00F36B00">
      <w:pPr>
        <w:snapToGrid w:val="0"/>
        <w:jc w:val="center"/>
        <w:rPr>
          <w:b/>
          <w:bCs/>
          <w:sz w:val="36"/>
        </w:rPr>
      </w:pPr>
      <w:r>
        <w:rPr>
          <w:rFonts w:hint="eastAsia"/>
          <w:b/>
          <w:bCs/>
          <w:sz w:val="36"/>
        </w:rPr>
        <w:t>专业学位硕士研究生培养方案</w:t>
      </w:r>
    </w:p>
    <w:p w:rsidR="00A1306D" w:rsidRDefault="00F36B00">
      <w:pPr>
        <w:snapToGrid w:val="0"/>
        <w:spacing w:before="240"/>
        <w:jc w:val="center"/>
        <w:rPr>
          <w:b/>
          <w:bCs/>
          <w:sz w:val="28"/>
          <w:szCs w:val="28"/>
        </w:rPr>
      </w:pPr>
      <w:r>
        <w:rPr>
          <w:rFonts w:hint="eastAsia"/>
          <w:b/>
          <w:bCs/>
          <w:sz w:val="28"/>
          <w:szCs w:val="28"/>
        </w:rPr>
        <w:t>专业学位类别代码：</w:t>
      </w:r>
      <w:r>
        <w:rPr>
          <w:rFonts w:hint="eastAsia"/>
          <w:b/>
          <w:bCs/>
          <w:sz w:val="28"/>
          <w:szCs w:val="28"/>
        </w:rPr>
        <w:t xml:space="preserve">0352     </w:t>
      </w:r>
      <w:r>
        <w:rPr>
          <w:rFonts w:hint="eastAsia"/>
          <w:b/>
          <w:bCs/>
          <w:sz w:val="28"/>
          <w:szCs w:val="28"/>
        </w:rPr>
        <w:t>专业学位类别名称：社会工作</w:t>
      </w:r>
    </w:p>
    <w:p w:rsidR="00A1306D" w:rsidRDefault="00F36B00">
      <w:pPr>
        <w:spacing w:line="500" w:lineRule="exact"/>
        <w:outlineLvl w:val="0"/>
        <w:rPr>
          <w:rFonts w:ascii="华文仿宋" w:eastAsia="华文仿宋" w:hAnsi="华文仿宋"/>
          <w:b/>
          <w:sz w:val="28"/>
          <w:szCs w:val="28"/>
        </w:rPr>
      </w:pPr>
      <w:r>
        <w:rPr>
          <w:rFonts w:ascii="华文仿宋" w:eastAsia="华文仿宋" w:hAnsi="华文仿宋"/>
          <w:b/>
          <w:sz w:val="28"/>
          <w:szCs w:val="28"/>
        </w:rPr>
        <w:t>1</w:t>
      </w:r>
      <w:r>
        <w:rPr>
          <w:rFonts w:ascii="华文仿宋" w:eastAsia="华文仿宋" w:hAnsi="华文仿宋" w:hint="eastAsia"/>
          <w:b/>
          <w:sz w:val="28"/>
          <w:szCs w:val="28"/>
        </w:rPr>
        <w:t xml:space="preserve">. </w:t>
      </w:r>
      <w:r>
        <w:rPr>
          <w:rFonts w:ascii="华文仿宋" w:eastAsia="华文仿宋" w:hAnsi="华文仿宋" w:hint="eastAsia"/>
          <w:b/>
          <w:sz w:val="28"/>
          <w:szCs w:val="28"/>
        </w:rPr>
        <w:t>培养目标</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本学科致力于为社会主义现代化强国建设培养有理想、有本领、胜任针对不同人群</w:t>
      </w:r>
      <w:proofErr w:type="gramStart"/>
      <w:r>
        <w:rPr>
          <w:rFonts w:ascii="华文仿宋" w:eastAsia="华文仿宋" w:hAnsi="华文仿宋" w:hint="eastAsia"/>
          <w:sz w:val="24"/>
          <w:lang w:val="zh-CN"/>
        </w:rPr>
        <w:t>及领域</w:t>
      </w:r>
      <w:proofErr w:type="gramEnd"/>
      <w:r>
        <w:rPr>
          <w:rFonts w:ascii="华文仿宋" w:eastAsia="华文仿宋" w:hAnsi="华文仿宋" w:hint="eastAsia"/>
          <w:sz w:val="24"/>
          <w:lang w:val="zh-CN"/>
        </w:rPr>
        <w:t>的社会服务与社会管理的应用型专业人才。</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在思想政治方面，坚持立德树人，强化思想引领，注重培养学生形成强烈的社会关怀，建立并强化学生创造“美好社会”的责任感和使命感。</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在专业方面，</w:t>
      </w:r>
      <w:r>
        <w:rPr>
          <w:rFonts w:ascii="华文仿宋" w:eastAsia="华文仿宋" w:hAnsi="华文仿宋"/>
          <w:sz w:val="24"/>
          <w:lang w:val="zh-CN"/>
        </w:rPr>
        <w:t>以</w:t>
      </w:r>
      <w:r>
        <w:rPr>
          <w:rFonts w:ascii="华文仿宋" w:eastAsia="华文仿宋" w:hAnsi="华文仿宋" w:hint="eastAsia"/>
          <w:sz w:val="24"/>
          <w:lang w:val="zh-CN"/>
        </w:rPr>
        <w:t>提升</w:t>
      </w:r>
      <w:r>
        <w:rPr>
          <w:rFonts w:ascii="华文仿宋" w:eastAsia="华文仿宋" w:hAnsi="华文仿宋"/>
          <w:sz w:val="24"/>
          <w:lang w:val="zh-CN"/>
        </w:rPr>
        <w:t>职业</w:t>
      </w:r>
      <w:r>
        <w:rPr>
          <w:rFonts w:ascii="华文仿宋" w:eastAsia="华文仿宋" w:hAnsi="华文仿宋" w:hint="eastAsia"/>
          <w:sz w:val="24"/>
          <w:lang w:val="zh-CN"/>
        </w:rPr>
        <w:t>能力</w:t>
      </w:r>
      <w:r>
        <w:rPr>
          <w:rFonts w:ascii="华文仿宋" w:eastAsia="华文仿宋" w:hAnsi="华文仿宋"/>
          <w:sz w:val="24"/>
          <w:lang w:val="zh-CN"/>
        </w:rPr>
        <w:t>为导向，</w:t>
      </w:r>
      <w:r>
        <w:rPr>
          <w:rFonts w:ascii="华文仿宋" w:eastAsia="华文仿宋" w:hAnsi="华文仿宋" w:hint="eastAsia"/>
          <w:sz w:val="24"/>
          <w:lang w:val="zh-CN"/>
        </w:rPr>
        <w:t>帮助学生形成“以人为本、助人自助、公平公正”的社会工作专业价值观，掌握社会工作的理论和方法，熟悉我国社会政策，具备较强的社会服务策划、执行、督导、评估和研究能力。</w:t>
      </w:r>
    </w:p>
    <w:p w:rsidR="00A1306D" w:rsidRDefault="00F36B00">
      <w:pPr>
        <w:spacing w:line="500" w:lineRule="exact"/>
        <w:outlineLvl w:val="0"/>
        <w:rPr>
          <w:rFonts w:ascii="华文仿宋" w:eastAsia="华文仿宋" w:hAnsi="华文仿宋"/>
          <w:b/>
          <w:sz w:val="28"/>
          <w:szCs w:val="28"/>
        </w:rPr>
      </w:pPr>
      <w:r>
        <w:rPr>
          <w:rFonts w:ascii="华文仿宋" w:eastAsia="华文仿宋" w:hAnsi="华文仿宋"/>
          <w:b/>
          <w:sz w:val="28"/>
          <w:szCs w:val="28"/>
        </w:rPr>
        <w:t>2</w:t>
      </w:r>
      <w:r>
        <w:rPr>
          <w:rFonts w:ascii="华文仿宋" w:eastAsia="华文仿宋" w:hAnsi="华文仿宋" w:hint="eastAsia"/>
          <w:b/>
          <w:sz w:val="28"/>
          <w:szCs w:val="28"/>
        </w:rPr>
        <w:t xml:space="preserve">. </w:t>
      </w:r>
      <w:r>
        <w:rPr>
          <w:rFonts w:ascii="华文仿宋" w:eastAsia="华文仿宋" w:hAnsi="华文仿宋" w:hint="eastAsia"/>
          <w:b/>
          <w:sz w:val="28"/>
          <w:szCs w:val="28"/>
        </w:rPr>
        <w:t>专业学位硕士研究生的基本要求</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1</w:t>
      </w:r>
      <w:r>
        <w:rPr>
          <w:rFonts w:ascii="华文仿宋" w:eastAsia="华文仿宋" w:hAnsi="华文仿宋" w:hint="eastAsia"/>
          <w:sz w:val="24"/>
          <w:lang w:val="zh-CN"/>
        </w:rPr>
        <w:t>）应掌握的基本知识及结构</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社会工作实务理论和方法的知识：熟悉社会工作理论、社会工作实务的模式；能够熟练应用高级社会工作实务方法，并具有治疗性、预防性和发展性的视野；社会服务管理的知识：要有较熟练的社会服务需求评估与方案设计，资源筹集与配置，项目实施，员工职业生涯设汁，机构经费预算与财务管理，员工督导，机构治理</w:t>
      </w:r>
      <w:r>
        <w:rPr>
          <w:rFonts w:ascii="华文仿宋" w:eastAsia="华文仿宋" w:hAnsi="华文仿宋" w:hint="eastAsia"/>
          <w:sz w:val="24"/>
          <w:lang w:val="zh-CN"/>
        </w:rPr>
        <w:t>与发展方面的知识和能力；社会工作研究的知识：要有较丰富、熟练的社会工作研究方面的知识和技术，有关社会工作服务的定量研究、定性研究和行动研究的理论和方法。社会工作伦理的知识：熟练掌握社会工作专业价值观与职业伦理的规定与要求，具备良好的职业素质和职业道德。</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2</w:t>
      </w:r>
      <w:r>
        <w:rPr>
          <w:rFonts w:ascii="华文仿宋" w:eastAsia="华文仿宋" w:hAnsi="华文仿宋" w:hint="eastAsia"/>
          <w:sz w:val="24"/>
          <w:lang w:val="zh-CN"/>
        </w:rPr>
        <w:t>）应具备的基本素质</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拥护中国共产党的领导，有积极向上的人生观和价值观，品德良好，遵纪守法；有社会使命感，有为人民服务的核心价值追求；解党和政府的重大方针政策及法律法规，了解国内外的重要事件及其发展趋势。</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3</w:t>
      </w:r>
      <w:r>
        <w:rPr>
          <w:rFonts w:ascii="华文仿宋" w:eastAsia="华文仿宋" w:hAnsi="华文仿宋" w:hint="eastAsia"/>
          <w:sz w:val="24"/>
          <w:lang w:val="zh-CN"/>
        </w:rPr>
        <w:t>）应具备的基本学术能力</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获取知识的能力：应当善于运</w:t>
      </w:r>
      <w:r>
        <w:rPr>
          <w:rFonts w:ascii="华文仿宋" w:eastAsia="华文仿宋" w:hAnsi="华文仿宋" w:hint="eastAsia"/>
          <w:sz w:val="24"/>
          <w:lang w:val="zh-CN"/>
        </w:rPr>
        <w:t>用多种方式和渠道获得所需的知识，掌握本学科的基本理论及其观点，了解重要实践领域研究的最新进展；熟练掌握社会研究方法和技能，科学分析资料，开展社会工作研究。发现与解决问题能力：具备发现社会问题的能力，包括个人、群体在基本生活方面和社区、组织运行方面，以及社会环境方面的问题；能正确地识别和连接改善服务对象不利的生活状况所需要的资源，有效动员资源、运用资源，改善他们的困难处境，增强面对问题的能力，促进社会和谐。研究创新与服务创新的能力：能够从学术研究的角度对社会工作服务实践进行反思，进行社工理论创新；同时，能够针</w:t>
      </w:r>
      <w:r>
        <w:rPr>
          <w:rFonts w:ascii="华文仿宋" w:eastAsia="华文仿宋" w:hAnsi="华文仿宋" w:hint="eastAsia"/>
          <w:sz w:val="24"/>
          <w:lang w:val="zh-CN"/>
        </w:rPr>
        <w:t>对不同群体进行服务开发，进行服务模式创新。</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lastRenderedPageBreak/>
        <w:t>4</w:t>
      </w:r>
      <w:r>
        <w:rPr>
          <w:rFonts w:ascii="华文仿宋" w:eastAsia="华文仿宋" w:hAnsi="华文仿宋" w:hint="eastAsia"/>
          <w:sz w:val="24"/>
          <w:lang w:val="zh-CN"/>
        </w:rPr>
        <w:t>）应接受的实践训练</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接受有专业督导的社会工作实习，以同步实习与集中实习的形式在在培养期内完成专业能力的提升。社会工作实务技能的训练：具备较强的与服务对象建立专业关系和介入服务的能力；具备与政府部门和社会组织建立工作关系的能力，动员资源、连接网络，促进服务对象问题的解决。沟通表达技能的训练：强化沟通和表达能力，能够采用合宜的方式与政府、社区、社会组织、公众和媒体进行良好的沟通。组织协调技能的训练能力：具备良好的团队合作和组织协调能力，善于寻找各方的共同点和结合点，</w:t>
      </w:r>
      <w:r>
        <w:rPr>
          <w:rFonts w:ascii="华文仿宋" w:eastAsia="华文仿宋" w:hAnsi="华文仿宋" w:hint="eastAsia"/>
          <w:sz w:val="24"/>
          <w:lang w:val="zh-CN"/>
        </w:rPr>
        <w:t>建立和发展社会支持网络，实现和促进与多方的合作，促进社会服务的开展。</w:t>
      </w:r>
    </w:p>
    <w:p w:rsidR="00A1306D" w:rsidRDefault="00F36B00">
      <w:pPr>
        <w:snapToGrid w:val="0"/>
        <w:spacing w:line="300" w:lineRule="auto"/>
        <w:rPr>
          <w:rFonts w:ascii="华文仿宋" w:eastAsia="华文仿宋" w:hAnsi="华文仿宋"/>
          <w:b/>
          <w:sz w:val="28"/>
          <w:szCs w:val="28"/>
        </w:rPr>
      </w:pPr>
      <w:r>
        <w:rPr>
          <w:rFonts w:ascii="华文仿宋" w:eastAsia="华文仿宋" w:hAnsi="华文仿宋" w:hint="eastAsia"/>
          <w:b/>
          <w:sz w:val="28"/>
          <w:szCs w:val="28"/>
        </w:rPr>
        <w:t xml:space="preserve">3. </w:t>
      </w:r>
      <w:r>
        <w:rPr>
          <w:rFonts w:ascii="华文仿宋" w:eastAsia="华文仿宋" w:hAnsi="华文仿宋" w:hint="eastAsia"/>
          <w:b/>
          <w:sz w:val="28"/>
          <w:szCs w:val="28"/>
        </w:rPr>
        <w:t>研究方向</w:t>
      </w:r>
    </w:p>
    <w:p w:rsidR="00A1306D" w:rsidRPr="00D22645" w:rsidRDefault="00F36B00">
      <w:pPr>
        <w:ind w:firstLineChars="200" w:firstLine="480"/>
        <w:rPr>
          <w:rFonts w:ascii="华文仿宋" w:eastAsia="华文仿宋" w:hAnsi="华文仿宋"/>
          <w:sz w:val="24"/>
          <w:lang w:val="zh-CN"/>
        </w:rPr>
      </w:pPr>
      <w:r w:rsidRPr="00D22645">
        <w:rPr>
          <w:rFonts w:ascii="华文仿宋" w:eastAsia="华文仿宋" w:hAnsi="华文仿宋" w:hint="eastAsia"/>
          <w:sz w:val="24"/>
          <w:lang w:val="zh-CN"/>
        </w:rPr>
        <w:t>1.</w:t>
      </w:r>
      <w:r w:rsidRPr="00D22645">
        <w:rPr>
          <w:rFonts w:ascii="华文仿宋" w:eastAsia="华文仿宋" w:hAnsi="华文仿宋" w:hint="eastAsia"/>
          <w:sz w:val="24"/>
          <w:lang w:val="zh-CN"/>
        </w:rPr>
        <w:t>社区社会工作</w:t>
      </w:r>
      <w:r w:rsidRPr="00D22645">
        <w:rPr>
          <w:rFonts w:ascii="华文仿宋" w:eastAsia="华文仿宋" w:hAnsi="华文仿宋" w:hint="eastAsia"/>
          <w:sz w:val="24"/>
          <w:lang w:val="zh-CN"/>
        </w:rPr>
        <w:t xml:space="preserve">        2.</w:t>
      </w:r>
      <w:r w:rsidRPr="00D22645">
        <w:rPr>
          <w:rFonts w:ascii="华文仿宋" w:eastAsia="华文仿宋" w:hAnsi="华文仿宋" w:hint="eastAsia"/>
          <w:sz w:val="24"/>
          <w:lang w:val="zh-CN"/>
        </w:rPr>
        <w:t>精神健康社会工作</w:t>
      </w:r>
      <w:r w:rsidRPr="00D22645">
        <w:rPr>
          <w:rFonts w:ascii="华文仿宋" w:eastAsia="华文仿宋" w:hAnsi="华文仿宋" w:hint="eastAsia"/>
          <w:sz w:val="24"/>
          <w:lang w:val="zh-CN"/>
        </w:rPr>
        <w:t xml:space="preserve">       3.</w:t>
      </w:r>
      <w:r w:rsidRPr="00D22645">
        <w:rPr>
          <w:rFonts w:ascii="华文仿宋" w:eastAsia="华文仿宋" w:hAnsi="华文仿宋" w:hint="eastAsia"/>
          <w:sz w:val="24"/>
          <w:lang w:val="zh-CN"/>
        </w:rPr>
        <w:t>老年社会工作</w:t>
      </w:r>
      <w:bookmarkStart w:id="0" w:name="_GoBack"/>
    </w:p>
    <w:bookmarkEnd w:id="0"/>
    <w:p w:rsidR="00A1306D" w:rsidRDefault="00F36B00">
      <w:p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 xml:space="preserve">4. </w:t>
      </w:r>
      <w:r>
        <w:rPr>
          <w:rFonts w:ascii="华文仿宋" w:eastAsia="华文仿宋" w:hAnsi="华文仿宋" w:hint="eastAsia"/>
          <w:b/>
          <w:sz w:val="28"/>
          <w:szCs w:val="28"/>
        </w:rPr>
        <w:t>培养年限</w:t>
      </w:r>
    </w:p>
    <w:p w:rsidR="00A1306D" w:rsidRDefault="00F36B00">
      <w:pPr>
        <w:snapToGrid w:val="0"/>
        <w:spacing w:line="300" w:lineRule="auto"/>
        <w:ind w:firstLineChars="200" w:firstLine="480"/>
        <w:rPr>
          <w:rFonts w:ascii="华文仿宋" w:eastAsia="华文仿宋" w:hAnsi="华文仿宋" w:cstheme="minorBidi"/>
          <w:sz w:val="24"/>
          <w:szCs w:val="22"/>
          <w:lang w:val="zh-CN"/>
        </w:rPr>
      </w:pPr>
      <w:r>
        <w:rPr>
          <w:rFonts w:ascii="华文仿宋" w:eastAsia="华文仿宋" w:hAnsi="华文仿宋" w:cstheme="minorBidi" w:hint="eastAsia"/>
          <w:sz w:val="24"/>
          <w:szCs w:val="22"/>
          <w:lang w:val="zh-CN"/>
        </w:rPr>
        <w:t>全日制专业学位硕士研究生基本学习年限为</w:t>
      </w:r>
      <w:r>
        <w:rPr>
          <w:rFonts w:ascii="华文仿宋" w:eastAsia="华文仿宋" w:hAnsi="华文仿宋" w:cstheme="minorBidi" w:hint="eastAsia"/>
          <w:sz w:val="24"/>
          <w:szCs w:val="22"/>
          <w:lang w:val="zh-CN"/>
        </w:rPr>
        <w:t>2</w:t>
      </w:r>
      <w:r>
        <w:rPr>
          <w:rFonts w:ascii="华文仿宋" w:eastAsia="华文仿宋" w:hAnsi="华文仿宋" w:cstheme="minorBidi" w:hint="eastAsia"/>
          <w:sz w:val="24"/>
          <w:szCs w:val="22"/>
          <w:lang w:val="zh-CN"/>
        </w:rPr>
        <w:t>年。原则上用</w:t>
      </w:r>
      <w:r>
        <w:rPr>
          <w:rFonts w:ascii="华文仿宋" w:eastAsia="华文仿宋" w:hAnsi="华文仿宋" w:cstheme="minorBidi" w:hint="eastAsia"/>
          <w:sz w:val="24"/>
          <w:szCs w:val="22"/>
          <w:lang w:val="zh-CN"/>
        </w:rPr>
        <w:t>0.75</w:t>
      </w:r>
      <w:r>
        <w:rPr>
          <w:rFonts w:ascii="华文仿宋" w:eastAsia="华文仿宋" w:hAnsi="华文仿宋" w:cstheme="minorBidi" w:hint="eastAsia"/>
          <w:sz w:val="24"/>
          <w:szCs w:val="22"/>
          <w:lang w:val="zh-CN"/>
        </w:rPr>
        <w:t>～</w:t>
      </w:r>
      <w:r>
        <w:rPr>
          <w:rFonts w:ascii="华文仿宋" w:eastAsia="华文仿宋" w:hAnsi="华文仿宋" w:cstheme="minorBidi" w:hint="eastAsia"/>
          <w:sz w:val="24"/>
          <w:szCs w:val="22"/>
          <w:lang w:val="zh-CN"/>
        </w:rPr>
        <w:t>1</w:t>
      </w:r>
      <w:r>
        <w:rPr>
          <w:rFonts w:ascii="华文仿宋" w:eastAsia="华文仿宋" w:hAnsi="华文仿宋" w:cstheme="minorBidi" w:hint="eastAsia"/>
          <w:sz w:val="24"/>
          <w:szCs w:val="22"/>
          <w:lang w:val="zh-CN"/>
        </w:rPr>
        <w:t>学年时间完成课程学习，用</w:t>
      </w:r>
      <w:r>
        <w:rPr>
          <w:rFonts w:ascii="华文仿宋" w:eastAsia="华文仿宋" w:hAnsi="华文仿宋" w:cstheme="minorBidi" w:hint="eastAsia"/>
          <w:sz w:val="24"/>
          <w:szCs w:val="22"/>
          <w:lang w:val="zh-CN"/>
        </w:rPr>
        <w:t>1</w:t>
      </w:r>
      <w:r>
        <w:rPr>
          <w:rFonts w:ascii="华文仿宋" w:eastAsia="华文仿宋" w:hAnsi="华文仿宋" w:cstheme="minorBidi" w:hint="eastAsia"/>
          <w:sz w:val="24"/>
          <w:szCs w:val="22"/>
          <w:lang w:val="zh-CN"/>
        </w:rPr>
        <w:t>～</w:t>
      </w:r>
      <w:r>
        <w:rPr>
          <w:rFonts w:ascii="华文仿宋" w:eastAsia="华文仿宋" w:hAnsi="华文仿宋" w:cstheme="minorBidi" w:hint="eastAsia"/>
          <w:sz w:val="24"/>
          <w:szCs w:val="22"/>
          <w:lang w:val="zh-CN"/>
        </w:rPr>
        <w:t>1.25</w:t>
      </w:r>
      <w:r>
        <w:rPr>
          <w:rFonts w:ascii="华文仿宋" w:eastAsia="华文仿宋" w:hAnsi="华文仿宋" w:cstheme="minorBidi" w:hint="eastAsia"/>
          <w:sz w:val="24"/>
          <w:szCs w:val="22"/>
          <w:lang w:val="zh-CN"/>
        </w:rPr>
        <w:t>学年完成专业实践和硕士学位论文。</w:t>
      </w: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sz w:val="24"/>
        </w:rPr>
      </w:pPr>
    </w:p>
    <w:p w:rsidR="00D22645" w:rsidRDefault="00D22645">
      <w:pPr>
        <w:snapToGrid w:val="0"/>
        <w:spacing w:line="300" w:lineRule="auto"/>
        <w:ind w:firstLineChars="200" w:firstLine="480"/>
        <w:rPr>
          <w:rFonts w:ascii="华文仿宋" w:eastAsia="华文仿宋" w:hAnsi="华文仿宋" w:hint="eastAsia"/>
          <w:sz w:val="24"/>
        </w:rPr>
      </w:pPr>
    </w:p>
    <w:p w:rsidR="00A1306D" w:rsidRDefault="00F36B00">
      <w:pPr>
        <w:numPr>
          <w:ilvl w:val="0"/>
          <w:numId w:val="1"/>
        </w:numPr>
        <w:spacing w:afterLines="50" w:after="156" w:line="500" w:lineRule="exact"/>
        <w:outlineLvl w:val="0"/>
        <w:rPr>
          <w:rFonts w:ascii="华文仿宋" w:eastAsia="华文仿宋" w:hAnsi="华文仿宋"/>
          <w:b/>
          <w:sz w:val="28"/>
          <w:szCs w:val="28"/>
        </w:rPr>
      </w:pPr>
      <w:r>
        <w:rPr>
          <w:rFonts w:ascii="华文仿宋" w:eastAsia="华文仿宋" w:hAnsi="华文仿宋" w:hint="eastAsia"/>
          <w:b/>
          <w:sz w:val="28"/>
          <w:szCs w:val="28"/>
        </w:rPr>
        <w:lastRenderedPageBreak/>
        <w:t>课程体系设置</w:t>
      </w:r>
    </w:p>
    <w:tbl>
      <w:tblPr>
        <w:tblpPr w:leftFromText="180" w:rightFromText="180" w:vertAnchor="text" w:horzAnchor="page" w:tblpX="1183" w:tblpY="559"/>
        <w:tblOverlap w:val="neve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134"/>
        <w:gridCol w:w="3711"/>
        <w:gridCol w:w="1050"/>
        <w:gridCol w:w="702"/>
        <w:gridCol w:w="838"/>
        <w:gridCol w:w="836"/>
      </w:tblGrid>
      <w:tr w:rsidR="00D22645" w:rsidTr="007F3438">
        <w:trPr>
          <w:cantSplit/>
          <w:trHeight w:val="543"/>
        </w:trPr>
        <w:tc>
          <w:tcPr>
            <w:tcW w:w="1526" w:type="dxa"/>
            <w:gridSpan w:val="2"/>
            <w:tcBorders>
              <w:bottom w:val="single" w:sz="4" w:space="0" w:color="auto"/>
            </w:tcBorders>
            <w:vAlign w:val="center"/>
          </w:tcPr>
          <w:p w:rsidR="00D22645" w:rsidRPr="00D22645" w:rsidRDefault="00D22645" w:rsidP="00D22645">
            <w:pPr>
              <w:pStyle w:val="ad"/>
              <w:numPr>
                <w:ilvl w:val="0"/>
                <w:numId w:val="1"/>
              </w:numPr>
              <w:snapToGrid w:val="0"/>
              <w:ind w:firstLineChars="0"/>
              <w:jc w:val="center"/>
              <w:rPr>
                <w:rFonts w:ascii="宋体" w:hAnsi="宋体"/>
                <w:b/>
                <w:bCs/>
                <w:szCs w:val="21"/>
              </w:rPr>
            </w:pPr>
            <w:r w:rsidRPr="00D22645">
              <w:rPr>
                <w:rFonts w:ascii="宋体" w:hAnsi="宋体" w:hint="eastAsia"/>
                <w:b/>
                <w:bCs/>
                <w:szCs w:val="21"/>
              </w:rPr>
              <w:t>类别</w:t>
            </w:r>
          </w:p>
        </w:tc>
        <w:tc>
          <w:tcPr>
            <w:tcW w:w="1134" w:type="dxa"/>
            <w:tcBorders>
              <w:bottom w:val="single" w:sz="4" w:space="0" w:color="auto"/>
            </w:tcBorders>
            <w:vAlign w:val="center"/>
          </w:tcPr>
          <w:p w:rsidR="00D22645" w:rsidRDefault="00D22645" w:rsidP="007F3438">
            <w:pPr>
              <w:snapToGrid w:val="0"/>
              <w:jc w:val="center"/>
              <w:rPr>
                <w:rFonts w:ascii="宋体" w:hAnsi="宋体"/>
                <w:b/>
                <w:bCs/>
                <w:szCs w:val="21"/>
              </w:rPr>
            </w:pPr>
            <w:r>
              <w:rPr>
                <w:rFonts w:ascii="宋体" w:hAnsi="宋体" w:hint="eastAsia"/>
                <w:b/>
                <w:bCs/>
                <w:szCs w:val="21"/>
              </w:rPr>
              <w:t>课程编号</w:t>
            </w:r>
          </w:p>
        </w:tc>
        <w:tc>
          <w:tcPr>
            <w:tcW w:w="3711" w:type="dxa"/>
            <w:tcBorders>
              <w:bottom w:val="single" w:sz="4" w:space="0" w:color="auto"/>
            </w:tcBorders>
            <w:vAlign w:val="center"/>
          </w:tcPr>
          <w:p w:rsidR="00D22645" w:rsidRDefault="00D22645" w:rsidP="007F3438">
            <w:pPr>
              <w:snapToGrid w:val="0"/>
              <w:jc w:val="center"/>
              <w:rPr>
                <w:rFonts w:ascii="宋体" w:hAnsi="宋体"/>
                <w:b/>
                <w:bCs/>
                <w:szCs w:val="21"/>
              </w:rPr>
            </w:pPr>
            <w:r>
              <w:rPr>
                <w:rFonts w:ascii="宋体" w:hAnsi="宋体" w:hint="eastAsia"/>
                <w:b/>
                <w:bCs/>
                <w:szCs w:val="21"/>
              </w:rPr>
              <w:t>课程名称</w:t>
            </w:r>
          </w:p>
        </w:tc>
        <w:tc>
          <w:tcPr>
            <w:tcW w:w="1050" w:type="dxa"/>
            <w:tcBorders>
              <w:bottom w:val="single" w:sz="4" w:space="0" w:color="auto"/>
            </w:tcBorders>
            <w:vAlign w:val="center"/>
          </w:tcPr>
          <w:p w:rsidR="00D22645" w:rsidRDefault="00D22645" w:rsidP="007F3438">
            <w:pPr>
              <w:snapToGrid w:val="0"/>
              <w:jc w:val="center"/>
              <w:rPr>
                <w:rFonts w:ascii="宋体" w:hAnsi="宋体"/>
                <w:b/>
                <w:bCs/>
                <w:szCs w:val="21"/>
              </w:rPr>
            </w:pPr>
            <w:r>
              <w:rPr>
                <w:rFonts w:ascii="宋体" w:hAnsi="宋体" w:hint="eastAsia"/>
                <w:b/>
                <w:bCs/>
                <w:szCs w:val="21"/>
              </w:rPr>
              <w:t>学时</w:t>
            </w:r>
          </w:p>
          <w:p w:rsidR="00D22645" w:rsidRDefault="00D22645" w:rsidP="007F3438">
            <w:pPr>
              <w:snapToGrid w:val="0"/>
              <w:ind w:leftChars="-51" w:left="-107" w:rightChars="-60" w:right="-126"/>
              <w:jc w:val="center"/>
              <w:rPr>
                <w:rFonts w:ascii="宋体" w:hAnsi="宋体"/>
                <w:b/>
                <w:bCs/>
                <w:szCs w:val="21"/>
              </w:rPr>
            </w:pPr>
            <w:r>
              <w:rPr>
                <w:rFonts w:ascii="宋体" w:hAnsi="宋体" w:hint="eastAsia"/>
                <w:b/>
                <w:bCs/>
                <w:szCs w:val="21"/>
              </w:rPr>
              <w:t>课内/实验</w:t>
            </w:r>
          </w:p>
        </w:tc>
        <w:tc>
          <w:tcPr>
            <w:tcW w:w="702" w:type="dxa"/>
            <w:tcBorders>
              <w:bottom w:val="single" w:sz="4" w:space="0" w:color="auto"/>
            </w:tcBorders>
            <w:vAlign w:val="center"/>
          </w:tcPr>
          <w:p w:rsidR="00D22645" w:rsidRDefault="00D22645" w:rsidP="007F3438">
            <w:pPr>
              <w:snapToGrid w:val="0"/>
              <w:ind w:leftChars="-51" w:left="-107" w:rightChars="-51" w:right="-107"/>
              <w:jc w:val="center"/>
              <w:rPr>
                <w:rFonts w:ascii="宋体" w:hAnsi="宋体"/>
                <w:b/>
                <w:bCs/>
                <w:szCs w:val="21"/>
              </w:rPr>
            </w:pPr>
            <w:r>
              <w:rPr>
                <w:rFonts w:ascii="宋体" w:hAnsi="宋体" w:hint="eastAsia"/>
                <w:b/>
                <w:bCs/>
                <w:szCs w:val="21"/>
              </w:rPr>
              <w:t>学分</w:t>
            </w:r>
          </w:p>
        </w:tc>
        <w:tc>
          <w:tcPr>
            <w:tcW w:w="838" w:type="dxa"/>
            <w:tcBorders>
              <w:bottom w:val="single" w:sz="4" w:space="0" w:color="auto"/>
            </w:tcBorders>
            <w:vAlign w:val="center"/>
          </w:tcPr>
          <w:p w:rsidR="00D22645" w:rsidRDefault="00D22645" w:rsidP="007F3438">
            <w:pPr>
              <w:snapToGrid w:val="0"/>
              <w:jc w:val="center"/>
              <w:rPr>
                <w:rFonts w:ascii="宋体" w:hAnsi="宋体"/>
                <w:b/>
                <w:bCs/>
                <w:szCs w:val="21"/>
              </w:rPr>
            </w:pPr>
            <w:r>
              <w:rPr>
                <w:rFonts w:ascii="宋体" w:hAnsi="宋体" w:hint="eastAsia"/>
                <w:b/>
                <w:bCs/>
                <w:szCs w:val="21"/>
              </w:rPr>
              <w:t>开课</w:t>
            </w:r>
          </w:p>
          <w:p w:rsidR="00D22645" w:rsidRDefault="00D22645" w:rsidP="007F3438">
            <w:pPr>
              <w:snapToGrid w:val="0"/>
              <w:jc w:val="center"/>
              <w:rPr>
                <w:rFonts w:ascii="宋体" w:hAnsi="宋体"/>
                <w:b/>
                <w:bCs/>
                <w:szCs w:val="21"/>
              </w:rPr>
            </w:pPr>
            <w:r>
              <w:rPr>
                <w:rFonts w:ascii="宋体" w:hAnsi="宋体" w:hint="eastAsia"/>
                <w:b/>
                <w:bCs/>
                <w:szCs w:val="21"/>
              </w:rPr>
              <w:t>时间</w:t>
            </w:r>
          </w:p>
        </w:tc>
        <w:tc>
          <w:tcPr>
            <w:tcW w:w="836" w:type="dxa"/>
            <w:tcBorders>
              <w:bottom w:val="single" w:sz="4" w:space="0" w:color="auto"/>
            </w:tcBorders>
            <w:vAlign w:val="center"/>
          </w:tcPr>
          <w:p w:rsidR="00D22645" w:rsidRDefault="00D22645" w:rsidP="007F3438">
            <w:pPr>
              <w:snapToGrid w:val="0"/>
              <w:jc w:val="center"/>
              <w:rPr>
                <w:rFonts w:ascii="宋体" w:hAnsi="宋体"/>
                <w:b/>
                <w:bCs/>
                <w:szCs w:val="21"/>
              </w:rPr>
            </w:pPr>
            <w:r>
              <w:rPr>
                <w:rFonts w:ascii="宋体" w:hAnsi="宋体" w:hint="eastAsia"/>
                <w:b/>
                <w:bCs/>
                <w:szCs w:val="21"/>
              </w:rPr>
              <w:t>备注</w:t>
            </w:r>
          </w:p>
        </w:tc>
      </w:tr>
      <w:tr w:rsidR="00D22645" w:rsidTr="007F3438">
        <w:trPr>
          <w:cantSplit/>
          <w:trHeight w:val="397"/>
        </w:trPr>
        <w:tc>
          <w:tcPr>
            <w:tcW w:w="534" w:type="dxa"/>
            <w:vMerge w:val="restart"/>
            <w:vAlign w:val="center"/>
          </w:tcPr>
          <w:p w:rsidR="00D22645" w:rsidRDefault="00D22645" w:rsidP="007F3438">
            <w:pPr>
              <w:snapToGrid w:val="0"/>
              <w:jc w:val="center"/>
              <w:rPr>
                <w:rFonts w:ascii="宋体" w:hAnsi="宋体"/>
                <w:b/>
                <w:bCs/>
                <w:szCs w:val="21"/>
              </w:rPr>
            </w:pPr>
            <w:r>
              <w:rPr>
                <w:rFonts w:ascii="宋体" w:hAnsi="宋体" w:hint="eastAsia"/>
                <w:b/>
                <w:bCs/>
                <w:szCs w:val="21"/>
              </w:rPr>
              <w:t>学</w:t>
            </w:r>
          </w:p>
          <w:p w:rsidR="00D22645" w:rsidRDefault="00D22645" w:rsidP="007F3438">
            <w:pPr>
              <w:snapToGrid w:val="0"/>
              <w:jc w:val="center"/>
              <w:rPr>
                <w:rFonts w:ascii="宋体" w:hAnsi="宋体"/>
                <w:b/>
                <w:bCs/>
                <w:szCs w:val="21"/>
              </w:rPr>
            </w:pPr>
            <w:r>
              <w:rPr>
                <w:rFonts w:ascii="宋体" w:hAnsi="宋体" w:hint="eastAsia"/>
                <w:b/>
                <w:bCs/>
                <w:szCs w:val="21"/>
              </w:rPr>
              <w:t>位</w:t>
            </w:r>
          </w:p>
          <w:p w:rsidR="00D22645" w:rsidRDefault="00D22645" w:rsidP="007F3438">
            <w:pPr>
              <w:snapToGrid w:val="0"/>
              <w:jc w:val="center"/>
              <w:rPr>
                <w:rFonts w:ascii="宋体" w:hAnsi="宋体"/>
                <w:b/>
                <w:bCs/>
                <w:szCs w:val="21"/>
              </w:rPr>
            </w:pPr>
            <w:r>
              <w:rPr>
                <w:rFonts w:ascii="宋体" w:hAnsi="宋体" w:hint="eastAsia"/>
                <w:b/>
                <w:bCs/>
                <w:szCs w:val="21"/>
              </w:rPr>
              <w:t>课</w:t>
            </w:r>
          </w:p>
          <w:p w:rsidR="00D22645" w:rsidRDefault="00D22645" w:rsidP="007F3438">
            <w:pPr>
              <w:snapToGrid w:val="0"/>
              <w:jc w:val="center"/>
              <w:rPr>
                <w:rFonts w:ascii="宋体" w:hAnsi="宋体"/>
                <w:b/>
                <w:bCs/>
                <w:szCs w:val="21"/>
              </w:rPr>
            </w:pPr>
          </w:p>
        </w:tc>
        <w:tc>
          <w:tcPr>
            <w:tcW w:w="992" w:type="dxa"/>
            <w:vMerge w:val="restart"/>
            <w:vAlign w:val="center"/>
          </w:tcPr>
          <w:p w:rsidR="00D22645" w:rsidRDefault="00D22645" w:rsidP="007F3438">
            <w:pPr>
              <w:snapToGrid w:val="0"/>
              <w:ind w:leftChars="-82" w:left="-172" w:rightChars="-51" w:right="-107"/>
              <w:jc w:val="center"/>
              <w:rPr>
                <w:rFonts w:ascii="宋体" w:hAnsi="宋体"/>
                <w:b/>
                <w:bCs/>
                <w:szCs w:val="21"/>
              </w:rPr>
            </w:pPr>
            <w:r>
              <w:rPr>
                <w:rFonts w:ascii="宋体" w:hAnsi="宋体" w:hint="eastAsia"/>
                <w:b/>
                <w:bCs/>
                <w:szCs w:val="21"/>
              </w:rPr>
              <w:t>公共</w:t>
            </w:r>
          </w:p>
          <w:p w:rsidR="00D22645" w:rsidRDefault="00D22645" w:rsidP="007F3438">
            <w:pPr>
              <w:snapToGrid w:val="0"/>
              <w:ind w:leftChars="-82" w:left="-172" w:rightChars="-51" w:right="-107"/>
              <w:jc w:val="center"/>
              <w:rPr>
                <w:rFonts w:ascii="宋体" w:hAnsi="宋体"/>
                <w:b/>
                <w:bCs/>
                <w:szCs w:val="21"/>
              </w:rPr>
            </w:pPr>
            <w:r>
              <w:rPr>
                <w:rFonts w:ascii="宋体" w:hAnsi="宋体" w:hint="eastAsia"/>
                <w:b/>
                <w:bCs/>
                <w:szCs w:val="21"/>
              </w:rPr>
              <w:t>学位课</w:t>
            </w:r>
          </w:p>
        </w:tc>
        <w:tc>
          <w:tcPr>
            <w:tcW w:w="1134" w:type="dxa"/>
            <w:vAlign w:val="center"/>
          </w:tcPr>
          <w:p w:rsidR="00D22645" w:rsidRDefault="00D22645" w:rsidP="007F3438">
            <w:pPr>
              <w:snapToGrid w:val="0"/>
              <w:spacing w:line="228" w:lineRule="auto"/>
              <w:jc w:val="center"/>
              <w:rPr>
                <w:rFonts w:ascii="宋体" w:hAnsi="宋体"/>
                <w:szCs w:val="21"/>
              </w:rPr>
            </w:pPr>
            <w:r>
              <w:rPr>
                <w:rFonts w:hint="eastAsia"/>
              </w:rPr>
              <w:t>MX61001</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新时代中国特色社会主义理论与实践</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restart"/>
            <w:vAlign w:val="center"/>
          </w:tcPr>
          <w:p w:rsidR="00D22645" w:rsidRDefault="00D22645" w:rsidP="007F3438">
            <w:pPr>
              <w:jc w:val="center"/>
              <w:rPr>
                <w:rFonts w:ascii="楷体" w:eastAsia="楷体" w:hAnsi="楷体"/>
                <w:szCs w:val="21"/>
              </w:rPr>
            </w:pPr>
            <w:r>
              <w:rPr>
                <w:rFonts w:ascii="楷体" w:eastAsia="楷体" w:hAnsi="楷体" w:hint="eastAsia"/>
                <w:szCs w:val="21"/>
              </w:rPr>
              <w:t>必修</w:t>
            </w:r>
          </w:p>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vAlign w:val="center"/>
          </w:tcPr>
          <w:p w:rsidR="00D22645" w:rsidRDefault="00D22645" w:rsidP="007F3438">
            <w:pPr>
              <w:snapToGrid w:val="0"/>
              <w:ind w:leftChars="-82" w:left="-172" w:rightChars="-51" w:right="-107"/>
              <w:jc w:val="center"/>
              <w:rPr>
                <w:rFonts w:ascii="宋体" w:hAnsi="宋体"/>
                <w:b/>
                <w:bCs/>
                <w:szCs w:val="21"/>
              </w:rPr>
            </w:pPr>
          </w:p>
        </w:tc>
        <w:tc>
          <w:tcPr>
            <w:tcW w:w="1134" w:type="dxa"/>
            <w:vAlign w:val="center"/>
          </w:tcPr>
          <w:p w:rsidR="00D22645" w:rsidRDefault="00D22645" w:rsidP="007F3438">
            <w:pPr>
              <w:snapToGrid w:val="0"/>
              <w:spacing w:line="228" w:lineRule="auto"/>
              <w:jc w:val="center"/>
              <w:rPr>
                <w:rFonts w:ascii="宋体" w:hAnsi="宋体"/>
                <w:szCs w:val="21"/>
              </w:rPr>
            </w:pPr>
            <w:r>
              <w:rPr>
                <w:rFonts w:hint="eastAsia"/>
              </w:rPr>
              <w:t>MX61002</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自然辩证法概论</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16</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tcPr>
          <w:p w:rsidR="00D22645" w:rsidRDefault="00D22645" w:rsidP="007F3438">
            <w:pPr>
              <w:snapToGrid w:val="0"/>
              <w:ind w:leftChars="-82" w:left="-172" w:rightChars="-51" w:right="-107"/>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FL62000</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第一外国语</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秋/春</w:t>
            </w:r>
          </w:p>
        </w:tc>
        <w:tc>
          <w:tcPr>
            <w:tcW w:w="836" w:type="dxa"/>
            <w:vMerge/>
            <w:vAlign w:val="center"/>
          </w:tcPr>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val="restart"/>
            <w:vAlign w:val="center"/>
          </w:tcPr>
          <w:p w:rsidR="00D22645" w:rsidRDefault="00D22645" w:rsidP="007F3438">
            <w:pPr>
              <w:snapToGrid w:val="0"/>
              <w:ind w:leftChars="-82" w:left="-172" w:rightChars="-51" w:right="-107"/>
              <w:jc w:val="center"/>
              <w:rPr>
                <w:rFonts w:ascii="宋体" w:hAnsi="宋体"/>
                <w:b/>
                <w:bCs/>
                <w:szCs w:val="21"/>
              </w:rPr>
            </w:pPr>
            <w:r>
              <w:rPr>
                <w:rFonts w:ascii="宋体" w:hAnsi="宋体" w:hint="eastAsia"/>
                <w:b/>
                <w:bCs/>
                <w:szCs w:val="21"/>
              </w:rPr>
              <w:t>学科</w:t>
            </w:r>
          </w:p>
          <w:p w:rsidR="00D22645" w:rsidRDefault="00D22645" w:rsidP="007F3438">
            <w:pPr>
              <w:snapToGrid w:val="0"/>
              <w:ind w:leftChars="-82" w:left="-172" w:rightChars="-51" w:right="-107"/>
              <w:jc w:val="center"/>
              <w:rPr>
                <w:rFonts w:ascii="宋体" w:hAnsi="宋体"/>
                <w:b/>
                <w:bCs/>
                <w:szCs w:val="21"/>
              </w:rPr>
            </w:pPr>
            <w:r>
              <w:rPr>
                <w:rFonts w:ascii="宋体" w:hAnsi="宋体" w:hint="eastAsia"/>
                <w:b/>
                <w:bCs/>
                <w:szCs w:val="21"/>
              </w:rPr>
              <w:t>核心课</w:t>
            </w:r>
          </w:p>
        </w:tc>
        <w:tc>
          <w:tcPr>
            <w:tcW w:w="1134" w:type="dxa"/>
            <w:vAlign w:val="center"/>
          </w:tcPr>
          <w:p w:rsidR="00D22645" w:rsidRDefault="00D22645" w:rsidP="007F3438">
            <w:pPr>
              <w:snapToGrid w:val="0"/>
              <w:spacing w:line="228" w:lineRule="auto"/>
              <w:jc w:val="center"/>
            </w:pPr>
            <w:r>
              <w:rPr>
                <w:rFonts w:hint="eastAsia"/>
              </w:rPr>
              <w:t>HS64301</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社会工作理论</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48</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restart"/>
            <w:vAlign w:val="center"/>
          </w:tcPr>
          <w:p w:rsidR="00D22645" w:rsidRDefault="00D22645" w:rsidP="007F3438">
            <w:pPr>
              <w:snapToGrid w:val="0"/>
              <w:jc w:val="center"/>
              <w:rPr>
                <w:rFonts w:ascii="楷体" w:eastAsia="楷体" w:hAnsi="楷体"/>
                <w:szCs w:val="21"/>
              </w:rPr>
            </w:pPr>
            <w:r>
              <w:rPr>
                <w:rFonts w:ascii="楷体" w:eastAsia="楷体" w:hAnsi="楷体" w:hint="eastAsia"/>
                <w:szCs w:val="21"/>
              </w:rPr>
              <w:t>必修</w:t>
            </w:r>
          </w:p>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vAlign w:val="center"/>
          </w:tcPr>
          <w:p w:rsidR="00D22645" w:rsidRDefault="00D22645" w:rsidP="007F3438">
            <w:pPr>
              <w:snapToGrid w:val="0"/>
              <w:ind w:leftChars="-82" w:left="-172" w:rightChars="-51" w:right="-107"/>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HS64302</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高级社会工作实务</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48</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vAlign w:val="center"/>
          </w:tcPr>
          <w:p w:rsidR="00D22645" w:rsidRDefault="00D22645" w:rsidP="007F3438">
            <w:pPr>
              <w:snapToGrid w:val="0"/>
              <w:ind w:leftChars="-82" w:left="-172" w:rightChars="-51" w:right="-107"/>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HS64303</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highlight w:val="yellow"/>
              </w:rPr>
              <w:t>社会工作伦理</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vAlign w:val="center"/>
          </w:tcPr>
          <w:p w:rsidR="00D22645" w:rsidRDefault="00D22645" w:rsidP="007F3438">
            <w:pPr>
              <w:snapToGrid w:val="0"/>
              <w:ind w:leftChars="-82" w:left="-172" w:rightChars="-51" w:right="-107"/>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HS64304</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highlight w:val="yellow"/>
              </w:rPr>
              <w:t>社会工作研究方法</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vAlign w:val="center"/>
          </w:tcPr>
          <w:p w:rsidR="00D22645" w:rsidRDefault="00D22645" w:rsidP="007F3438">
            <w:pPr>
              <w:snapToGrid w:val="0"/>
              <w:ind w:leftChars="-82" w:left="-172" w:rightChars="-51" w:right="-107"/>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HS64305</w:t>
            </w:r>
          </w:p>
        </w:tc>
        <w:tc>
          <w:tcPr>
            <w:tcW w:w="3711" w:type="dxa"/>
            <w:vAlign w:val="center"/>
          </w:tcPr>
          <w:p w:rsidR="00D22645" w:rsidRDefault="00D22645" w:rsidP="007F3438">
            <w:pPr>
              <w:jc w:val="center"/>
              <w:rPr>
                <w:rFonts w:ascii="楷体" w:eastAsia="楷体" w:hAnsi="楷体"/>
                <w:szCs w:val="21"/>
                <w:highlight w:val="yellow"/>
              </w:rPr>
            </w:pPr>
            <w:r>
              <w:rPr>
                <w:rFonts w:ascii="楷体" w:eastAsia="楷体" w:hAnsi="楷体" w:hint="eastAsia"/>
                <w:szCs w:val="21"/>
                <w:highlight w:val="yellow"/>
              </w:rPr>
              <w:t>社会政策</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snapToGrid w:val="0"/>
              <w:jc w:val="center"/>
              <w:rPr>
                <w:rFonts w:ascii="楷体" w:eastAsia="楷体" w:hAnsi="楷体"/>
                <w:szCs w:val="21"/>
              </w:rPr>
            </w:pPr>
          </w:p>
        </w:tc>
      </w:tr>
      <w:tr w:rsidR="00D22645" w:rsidTr="007F3438">
        <w:trPr>
          <w:cantSplit/>
          <w:trHeight w:val="397"/>
        </w:trPr>
        <w:tc>
          <w:tcPr>
            <w:tcW w:w="534" w:type="dxa"/>
            <w:vMerge/>
            <w:vAlign w:val="center"/>
          </w:tcPr>
          <w:p w:rsidR="00D22645" w:rsidRDefault="00D22645" w:rsidP="007F3438">
            <w:pPr>
              <w:snapToGrid w:val="0"/>
              <w:jc w:val="center"/>
              <w:rPr>
                <w:rFonts w:ascii="宋体" w:hAnsi="宋体"/>
                <w:b/>
                <w:bCs/>
                <w:szCs w:val="21"/>
              </w:rPr>
            </w:pPr>
          </w:p>
        </w:tc>
        <w:tc>
          <w:tcPr>
            <w:tcW w:w="992" w:type="dxa"/>
            <w:vMerge/>
            <w:vAlign w:val="center"/>
          </w:tcPr>
          <w:p w:rsidR="00D22645" w:rsidRDefault="00D22645" w:rsidP="007F3438">
            <w:pPr>
              <w:snapToGrid w:val="0"/>
              <w:ind w:leftChars="-82" w:left="-172" w:rightChars="-51" w:right="-107"/>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HS64212</w:t>
            </w:r>
          </w:p>
        </w:tc>
        <w:tc>
          <w:tcPr>
            <w:tcW w:w="3711" w:type="dxa"/>
            <w:vAlign w:val="center"/>
          </w:tcPr>
          <w:p w:rsidR="00D22645" w:rsidRDefault="00D22645" w:rsidP="007F3438">
            <w:pPr>
              <w:jc w:val="center"/>
              <w:rPr>
                <w:rFonts w:ascii="楷体" w:eastAsia="楷体" w:hAnsi="楷体"/>
                <w:szCs w:val="21"/>
                <w:highlight w:val="yellow"/>
              </w:rPr>
            </w:pPr>
            <w:r>
              <w:rPr>
                <w:rFonts w:ascii="楷体" w:eastAsia="楷体" w:hAnsi="楷体" w:hint="eastAsia"/>
                <w:szCs w:val="21"/>
              </w:rPr>
              <w:t>学术规范及论文写作</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szCs w:val="21"/>
              </w:rPr>
              <w:t>16</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snapToGrid w:val="0"/>
              <w:jc w:val="center"/>
              <w:rPr>
                <w:rFonts w:ascii="楷体" w:eastAsia="楷体" w:hAnsi="楷体"/>
                <w:szCs w:val="21"/>
              </w:rPr>
            </w:pPr>
          </w:p>
        </w:tc>
      </w:tr>
      <w:tr w:rsidR="00D22645" w:rsidTr="007F3438">
        <w:trPr>
          <w:cantSplit/>
          <w:trHeight w:val="397"/>
        </w:trPr>
        <w:tc>
          <w:tcPr>
            <w:tcW w:w="1526" w:type="dxa"/>
            <w:gridSpan w:val="2"/>
            <w:vMerge w:val="restart"/>
            <w:vAlign w:val="center"/>
          </w:tcPr>
          <w:p w:rsidR="00D22645" w:rsidRDefault="00D22645" w:rsidP="007F3438">
            <w:pPr>
              <w:snapToGrid w:val="0"/>
              <w:jc w:val="center"/>
              <w:rPr>
                <w:rFonts w:ascii="宋体" w:hAnsi="宋体"/>
                <w:b/>
                <w:bCs/>
                <w:szCs w:val="21"/>
              </w:rPr>
            </w:pPr>
            <w:r>
              <w:rPr>
                <w:rFonts w:ascii="宋体" w:hAnsi="宋体" w:hint="eastAsia"/>
                <w:b/>
                <w:bCs/>
                <w:szCs w:val="21"/>
              </w:rPr>
              <w:t>选</w:t>
            </w:r>
          </w:p>
          <w:p w:rsidR="00D22645" w:rsidRDefault="00D22645" w:rsidP="007F3438">
            <w:pPr>
              <w:snapToGrid w:val="0"/>
              <w:jc w:val="center"/>
              <w:rPr>
                <w:rFonts w:ascii="宋体" w:hAnsi="宋体"/>
                <w:b/>
                <w:bCs/>
                <w:szCs w:val="21"/>
              </w:rPr>
            </w:pPr>
          </w:p>
          <w:p w:rsidR="00D22645" w:rsidRDefault="00D22645" w:rsidP="007F3438">
            <w:pPr>
              <w:snapToGrid w:val="0"/>
              <w:jc w:val="center"/>
              <w:rPr>
                <w:rFonts w:ascii="宋体" w:hAnsi="宋体"/>
                <w:b/>
                <w:bCs/>
                <w:szCs w:val="21"/>
              </w:rPr>
            </w:pPr>
            <w:r>
              <w:rPr>
                <w:rFonts w:ascii="宋体" w:hAnsi="宋体" w:hint="eastAsia"/>
                <w:b/>
                <w:bCs/>
                <w:szCs w:val="21"/>
              </w:rPr>
              <w:t>修</w:t>
            </w:r>
          </w:p>
          <w:p w:rsidR="00D22645" w:rsidRDefault="00D22645" w:rsidP="007F3438">
            <w:pPr>
              <w:snapToGrid w:val="0"/>
              <w:jc w:val="center"/>
              <w:rPr>
                <w:rFonts w:ascii="宋体" w:hAnsi="宋体"/>
                <w:b/>
                <w:bCs/>
                <w:szCs w:val="21"/>
              </w:rPr>
            </w:pPr>
          </w:p>
          <w:p w:rsidR="00D22645" w:rsidRDefault="00D22645" w:rsidP="007F3438">
            <w:pPr>
              <w:snapToGrid w:val="0"/>
              <w:jc w:val="center"/>
              <w:rPr>
                <w:rFonts w:ascii="宋体" w:hAnsi="宋体"/>
                <w:b/>
                <w:bCs/>
                <w:szCs w:val="21"/>
              </w:rPr>
            </w:pPr>
            <w:r>
              <w:rPr>
                <w:rFonts w:ascii="宋体" w:hAnsi="宋体" w:hint="eastAsia"/>
                <w:b/>
                <w:bCs/>
                <w:szCs w:val="21"/>
              </w:rPr>
              <w:t>课</w:t>
            </w:r>
          </w:p>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HS65301</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素质提升课（外聘专家）</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16</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restart"/>
            <w:vAlign w:val="center"/>
          </w:tcPr>
          <w:p w:rsidR="00D22645" w:rsidRDefault="00D22645" w:rsidP="007F3438">
            <w:pPr>
              <w:jc w:val="center"/>
              <w:rPr>
                <w:rFonts w:ascii="楷体" w:eastAsia="楷体" w:hAnsi="楷体"/>
                <w:szCs w:val="21"/>
              </w:rPr>
            </w:pPr>
            <w:r>
              <w:rPr>
                <w:rFonts w:ascii="楷体" w:eastAsia="楷体" w:hAnsi="楷体" w:hint="eastAsia"/>
                <w:szCs w:val="21"/>
              </w:rPr>
              <w:t>选修</w:t>
            </w:r>
          </w:p>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楷体" w:eastAsia="楷体" w:hAnsi="楷体"/>
                <w:szCs w:val="21"/>
              </w:rPr>
            </w:pPr>
          </w:p>
        </w:tc>
        <w:tc>
          <w:tcPr>
            <w:tcW w:w="1134" w:type="dxa"/>
            <w:vAlign w:val="center"/>
          </w:tcPr>
          <w:p w:rsidR="00D22645" w:rsidRDefault="00D22645" w:rsidP="007F3438">
            <w:pPr>
              <w:snapToGrid w:val="0"/>
              <w:spacing w:line="228" w:lineRule="auto"/>
              <w:jc w:val="center"/>
            </w:pPr>
            <w:r>
              <w:rPr>
                <w:rFonts w:hint="eastAsia"/>
              </w:rPr>
              <w:t>HS64306</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高级社会心理学理论与实务前沿</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HS64307</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highlight w:val="yellow"/>
              </w:rPr>
              <w:t>企业EAP实务</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16</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HS64308</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非盈利组织管理</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16</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HS64309</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highlight w:val="yellow"/>
              </w:rPr>
              <w:t>社区矫正</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16</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HS64310</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医务社会工作</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HS64202</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高级社会统计学</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t>HS642</w:t>
            </w:r>
            <w:r>
              <w:rPr>
                <w:rFonts w:hint="eastAsia"/>
              </w:rPr>
              <w:t>13</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转型社会中的社区治理研究</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szCs w:val="21"/>
              </w:rPr>
              <w:t>16</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HS64415</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highlight w:val="yellow"/>
              </w:rPr>
              <w:t>中国传统法律文化专题</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2</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t>PE65001</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体育健身课</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必修</w:t>
            </w:r>
          </w:p>
        </w:tc>
      </w:tr>
      <w:tr w:rsidR="00D22645" w:rsidTr="007F3438">
        <w:trPr>
          <w:cantSplit/>
          <w:trHeight w:val="397"/>
        </w:trPr>
        <w:tc>
          <w:tcPr>
            <w:tcW w:w="1526" w:type="dxa"/>
            <w:gridSpan w:val="2"/>
            <w:vMerge w:val="restart"/>
            <w:vAlign w:val="center"/>
          </w:tcPr>
          <w:p w:rsidR="00D22645" w:rsidRDefault="00D22645" w:rsidP="007F3438">
            <w:pPr>
              <w:snapToGrid w:val="0"/>
              <w:jc w:val="center"/>
              <w:rPr>
                <w:rFonts w:ascii="宋体" w:hAnsi="宋体"/>
                <w:b/>
                <w:bCs/>
                <w:szCs w:val="21"/>
              </w:rPr>
            </w:pPr>
            <w:r>
              <w:rPr>
                <w:rFonts w:ascii="宋体" w:hAnsi="宋体" w:hint="eastAsia"/>
                <w:b/>
                <w:bCs/>
                <w:szCs w:val="21"/>
              </w:rPr>
              <w:t>必修环节</w:t>
            </w:r>
          </w:p>
        </w:tc>
        <w:tc>
          <w:tcPr>
            <w:tcW w:w="1134" w:type="dxa"/>
            <w:vAlign w:val="center"/>
          </w:tcPr>
          <w:p w:rsidR="00D22645" w:rsidRDefault="00D22645" w:rsidP="007F3438">
            <w:pPr>
              <w:snapToGrid w:val="0"/>
              <w:spacing w:line="228" w:lineRule="auto"/>
              <w:jc w:val="center"/>
            </w:pPr>
            <w:r>
              <w:rPr>
                <w:rFonts w:hint="eastAsia"/>
              </w:rPr>
              <w:t>HS68004</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专业实践</w:t>
            </w:r>
          </w:p>
        </w:tc>
        <w:tc>
          <w:tcPr>
            <w:tcW w:w="1050" w:type="dxa"/>
            <w:vAlign w:val="center"/>
          </w:tcPr>
          <w:p w:rsidR="00D22645" w:rsidRDefault="00D22645" w:rsidP="007F3438">
            <w:pPr>
              <w:jc w:val="center"/>
              <w:rPr>
                <w:rFonts w:ascii="楷体" w:eastAsia="楷体" w:hAnsi="楷体"/>
                <w:szCs w:val="21"/>
              </w:rPr>
            </w:pP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w:t>
            </w:r>
          </w:p>
        </w:tc>
        <w:tc>
          <w:tcPr>
            <w:tcW w:w="838" w:type="dxa"/>
            <w:vAlign w:val="center"/>
          </w:tcPr>
          <w:p w:rsidR="00D22645" w:rsidRDefault="00D22645" w:rsidP="007F3438">
            <w:pPr>
              <w:jc w:val="center"/>
              <w:rPr>
                <w:rFonts w:ascii="楷体" w:eastAsia="楷体" w:hAnsi="楷体"/>
                <w:szCs w:val="21"/>
              </w:rPr>
            </w:pPr>
          </w:p>
        </w:tc>
        <w:tc>
          <w:tcPr>
            <w:tcW w:w="836" w:type="dxa"/>
            <w:vMerge w:val="restart"/>
            <w:vAlign w:val="center"/>
          </w:tcPr>
          <w:p w:rsidR="00D22645" w:rsidRDefault="00D22645" w:rsidP="007F3438">
            <w:pPr>
              <w:jc w:val="center"/>
              <w:rPr>
                <w:rFonts w:ascii="楷体" w:eastAsia="楷体" w:hAnsi="楷体"/>
                <w:szCs w:val="21"/>
              </w:rPr>
            </w:pPr>
            <w:r>
              <w:rPr>
                <w:rFonts w:ascii="楷体" w:eastAsia="楷体" w:hAnsi="楷体" w:hint="eastAsia"/>
                <w:szCs w:val="21"/>
              </w:rPr>
              <w:t>必修</w:t>
            </w: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HS69001</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学位论文开题</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b/>
                <w:bCs/>
                <w:szCs w:val="21"/>
              </w:rPr>
            </w:pPr>
          </w:p>
        </w:tc>
        <w:tc>
          <w:tcPr>
            <w:tcW w:w="1134" w:type="dxa"/>
            <w:vAlign w:val="center"/>
          </w:tcPr>
          <w:p w:rsidR="00D22645" w:rsidRDefault="00D22645" w:rsidP="007F3438">
            <w:pPr>
              <w:snapToGrid w:val="0"/>
              <w:spacing w:line="228" w:lineRule="auto"/>
              <w:jc w:val="center"/>
            </w:pPr>
            <w:r>
              <w:rPr>
                <w:rFonts w:hint="eastAsia"/>
              </w:rPr>
              <w:t>HS69002</w:t>
            </w: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学位论文中期</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1</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ign w:val="center"/>
          </w:tcPr>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restart"/>
            <w:vAlign w:val="center"/>
          </w:tcPr>
          <w:p w:rsidR="00D22645" w:rsidRDefault="00D22645" w:rsidP="007F3438">
            <w:pPr>
              <w:snapToGrid w:val="0"/>
              <w:jc w:val="center"/>
              <w:rPr>
                <w:rFonts w:ascii="宋体" w:hAnsi="宋体"/>
                <w:b/>
                <w:bCs/>
                <w:szCs w:val="21"/>
              </w:rPr>
            </w:pPr>
            <w:r>
              <w:rPr>
                <w:rFonts w:ascii="宋体" w:hAnsi="宋体" w:hint="eastAsia"/>
                <w:b/>
                <w:bCs/>
                <w:szCs w:val="21"/>
              </w:rPr>
              <w:t>补修课</w:t>
            </w:r>
          </w:p>
        </w:tc>
        <w:tc>
          <w:tcPr>
            <w:tcW w:w="1134" w:type="dxa"/>
            <w:vAlign w:val="center"/>
          </w:tcPr>
          <w:p w:rsidR="00D22645" w:rsidRDefault="00D22645" w:rsidP="007F3438">
            <w:pPr>
              <w:snapToGrid w:val="0"/>
              <w:spacing w:line="228" w:lineRule="auto"/>
              <w:jc w:val="center"/>
            </w:pP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社会心理学基础</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32</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春</w:t>
            </w:r>
          </w:p>
        </w:tc>
        <w:tc>
          <w:tcPr>
            <w:tcW w:w="836" w:type="dxa"/>
            <w:vMerge w:val="restart"/>
            <w:vAlign w:val="center"/>
          </w:tcPr>
          <w:p w:rsidR="00D22645" w:rsidRDefault="00D22645" w:rsidP="007F3438">
            <w:pPr>
              <w:jc w:val="center"/>
              <w:rPr>
                <w:rFonts w:ascii="楷体" w:eastAsia="楷体" w:hAnsi="楷体"/>
                <w:szCs w:val="21"/>
              </w:rPr>
            </w:pPr>
          </w:p>
          <w:p w:rsidR="00D22645" w:rsidRDefault="00D22645" w:rsidP="007F3438">
            <w:pPr>
              <w:jc w:val="center"/>
              <w:rPr>
                <w:rFonts w:ascii="楷体" w:eastAsia="楷体" w:hAnsi="楷体"/>
                <w:szCs w:val="21"/>
              </w:rPr>
            </w:pPr>
            <w:r>
              <w:rPr>
                <w:rFonts w:ascii="楷体" w:eastAsia="楷体" w:hAnsi="楷体" w:hint="eastAsia"/>
                <w:szCs w:val="21"/>
              </w:rPr>
              <w:t>不计学分</w:t>
            </w:r>
          </w:p>
          <w:p w:rsidR="00D22645" w:rsidRDefault="00D22645" w:rsidP="007F3438">
            <w:pPr>
              <w:jc w:val="center"/>
              <w:rPr>
                <w:rFonts w:ascii="楷体" w:eastAsia="楷体" w:hAnsi="楷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szCs w:val="21"/>
              </w:rPr>
            </w:pPr>
          </w:p>
        </w:tc>
        <w:tc>
          <w:tcPr>
            <w:tcW w:w="1134" w:type="dxa"/>
            <w:vAlign w:val="center"/>
          </w:tcPr>
          <w:p w:rsidR="00D22645" w:rsidRDefault="00D22645" w:rsidP="007F3438">
            <w:pPr>
              <w:snapToGrid w:val="0"/>
              <w:spacing w:line="228" w:lineRule="auto"/>
              <w:jc w:val="center"/>
            </w:pP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社会工作实务</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48</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snapToGrid w:val="0"/>
              <w:jc w:val="center"/>
              <w:rPr>
                <w:rFonts w:ascii="宋体" w:hAnsi="宋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szCs w:val="21"/>
              </w:rPr>
            </w:pPr>
          </w:p>
        </w:tc>
        <w:tc>
          <w:tcPr>
            <w:tcW w:w="1134" w:type="dxa"/>
            <w:vAlign w:val="center"/>
          </w:tcPr>
          <w:p w:rsidR="00D22645" w:rsidRDefault="00D22645" w:rsidP="007F3438">
            <w:pPr>
              <w:snapToGrid w:val="0"/>
              <w:spacing w:line="228" w:lineRule="auto"/>
              <w:jc w:val="center"/>
            </w:pP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社会统计软件与数据分析技术基础</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48</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snapToGrid w:val="0"/>
              <w:jc w:val="center"/>
              <w:rPr>
                <w:rFonts w:ascii="宋体" w:hAnsi="宋体"/>
                <w:szCs w:val="21"/>
              </w:rPr>
            </w:pPr>
          </w:p>
        </w:tc>
      </w:tr>
      <w:tr w:rsidR="00D22645" w:rsidTr="007F3438">
        <w:trPr>
          <w:cantSplit/>
          <w:trHeight w:val="397"/>
        </w:trPr>
        <w:tc>
          <w:tcPr>
            <w:tcW w:w="1526" w:type="dxa"/>
            <w:gridSpan w:val="2"/>
            <w:vMerge/>
            <w:vAlign w:val="center"/>
          </w:tcPr>
          <w:p w:rsidR="00D22645" w:rsidRDefault="00D22645" w:rsidP="007F3438">
            <w:pPr>
              <w:snapToGrid w:val="0"/>
              <w:jc w:val="center"/>
              <w:rPr>
                <w:rFonts w:ascii="宋体" w:hAnsi="宋体"/>
                <w:szCs w:val="21"/>
              </w:rPr>
            </w:pPr>
          </w:p>
        </w:tc>
        <w:tc>
          <w:tcPr>
            <w:tcW w:w="1134" w:type="dxa"/>
            <w:vAlign w:val="center"/>
          </w:tcPr>
          <w:p w:rsidR="00D22645" w:rsidRDefault="00D22645" w:rsidP="007F3438">
            <w:pPr>
              <w:snapToGrid w:val="0"/>
              <w:spacing w:line="228" w:lineRule="auto"/>
              <w:jc w:val="center"/>
            </w:pPr>
          </w:p>
        </w:tc>
        <w:tc>
          <w:tcPr>
            <w:tcW w:w="3711"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社会工作概论</w:t>
            </w:r>
          </w:p>
        </w:tc>
        <w:tc>
          <w:tcPr>
            <w:tcW w:w="1050"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48</w:t>
            </w:r>
          </w:p>
        </w:tc>
        <w:tc>
          <w:tcPr>
            <w:tcW w:w="702"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w:t>
            </w:r>
          </w:p>
        </w:tc>
        <w:tc>
          <w:tcPr>
            <w:tcW w:w="838" w:type="dxa"/>
            <w:vAlign w:val="center"/>
          </w:tcPr>
          <w:p w:rsidR="00D22645" w:rsidRDefault="00D22645" w:rsidP="007F3438">
            <w:pPr>
              <w:jc w:val="center"/>
              <w:rPr>
                <w:rFonts w:ascii="楷体" w:eastAsia="楷体" w:hAnsi="楷体"/>
                <w:szCs w:val="21"/>
              </w:rPr>
            </w:pPr>
            <w:r>
              <w:rPr>
                <w:rFonts w:ascii="楷体" w:eastAsia="楷体" w:hAnsi="楷体" w:hint="eastAsia"/>
                <w:szCs w:val="21"/>
              </w:rPr>
              <w:t>秋</w:t>
            </w:r>
          </w:p>
        </w:tc>
        <w:tc>
          <w:tcPr>
            <w:tcW w:w="836" w:type="dxa"/>
            <w:vMerge/>
            <w:vAlign w:val="center"/>
          </w:tcPr>
          <w:p w:rsidR="00D22645" w:rsidRDefault="00D22645" w:rsidP="007F3438">
            <w:pPr>
              <w:snapToGrid w:val="0"/>
              <w:jc w:val="center"/>
              <w:rPr>
                <w:rFonts w:ascii="宋体" w:hAnsi="宋体"/>
                <w:szCs w:val="21"/>
              </w:rPr>
            </w:pPr>
          </w:p>
        </w:tc>
      </w:tr>
    </w:tbl>
    <w:p w:rsidR="00D22645" w:rsidRDefault="00D22645" w:rsidP="00D22645"/>
    <w:p w:rsidR="00D22645" w:rsidRDefault="00D22645" w:rsidP="00D22645">
      <w:pPr>
        <w:spacing w:line="500" w:lineRule="exact"/>
        <w:ind w:firstLineChars="200" w:firstLine="480"/>
        <w:rPr>
          <w:rFonts w:ascii="华文仿宋" w:eastAsia="华文仿宋" w:hAnsi="华文仿宋"/>
          <w:sz w:val="24"/>
        </w:rPr>
      </w:pPr>
      <w:r>
        <w:rPr>
          <w:rFonts w:ascii="华文仿宋" w:eastAsia="华文仿宋" w:hAnsi="华文仿宋" w:hint="eastAsia"/>
          <w:sz w:val="24"/>
        </w:rPr>
        <w:t>社会工作专业学位硕士研究</w:t>
      </w:r>
      <w:proofErr w:type="gramStart"/>
      <w:r>
        <w:rPr>
          <w:rFonts w:ascii="华文仿宋" w:eastAsia="华文仿宋" w:hAnsi="华文仿宋" w:hint="eastAsia"/>
          <w:sz w:val="24"/>
        </w:rPr>
        <w:t>培养总</w:t>
      </w:r>
      <w:proofErr w:type="gramEnd"/>
      <w:r>
        <w:rPr>
          <w:rFonts w:ascii="华文仿宋" w:eastAsia="华文仿宋" w:hAnsi="华文仿宋" w:hint="eastAsia"/>
          <w:sz w:val="24"/>
        </w:rPr>
        <w:t>学分要求为不少于</w:t>
      </w:r>
      <w:r>
        <w:rPr>
          <w:rFonts w:ascii="华文仿宋" w:eastAsia="华文仿宋" w:hAnsi="华文仿宋" w:cs="华文仿宋" w:hint="eastAsia"/>
          <w:b/>
          <w:bCs/>
          <w:sz w:val="24"/>
        </w:rPr>
        <w:t>（</w:t>
      </w:r>
      <w:r>
        <w:rPr>
          <w:rFonts w:ascii="华文仿宋" w:eastAsia="华文仿宋" w:hAnsi="华文仿宋" w:cs="华文仿宋"/>
          <w:b/>
          <w:bCs/>
          <w:sz w:val="24"/>
        </w:rPr>
        <w:t>≥</w:t>
      </w:r>
      <w:r>
        <w:rPr>
          <w:rFonts w:ascii="华文仿宋" w:eastAsia="华文仿宋" w:hAnsi="华文仿宋" w:cs="华文仿宋" w:hint="eastAsia"/>
          <w:b/>
          <w:bCs/>
          <w:sz w:val="24"/>
        </w:rPr>
        <w:t>）</w:t>
      </w:r>
      <w:r>
        <w:rPr>
          <w:rFonts w:ascii="华文仿宋" w:eastAsia="华文仿宋" w:hAnsi="华文仿宋"/>
          <w:sz w:val="24"/>
        </w:rPr>
        <w:t>3</w:t>
      </w:r>
      <w:r>
        <w:rPr>
          <w:rFonts w:ascii="华文仿宋" w:eastAsia="华文仿宋" w:hAnsi="华文仿宋" w:hint="eastAsia"/>
          <w:sz w:val="24"/>
        </w:rPr>
        <w:t>3学分，其中学位课不少于</w:t>
      </w:r>
      <w:r>
        <w:rPr>
          <w:rFonts w:ascii="华文仿宋" w:eastAsia="华文仿宋" w:hAnsi="华文仿宋" w:cs="华文仿宋" w:hint="eastAsia"/>
          <w:b/>
          <w:bCs/>
          <w:sz w:val="24"/>
        </w:rPr>
        <w:t>（</w:t>
      </w:r>
      <w:r>
        <w:rPr>
          <w:rFonts w:ascii="华文仿宋" w:eastAsia="华文仿宋" w:hAnsi="华文仿宋" w:cs="华文仿宋"/>
          <w:b/>
          <w:bCs/>
          <w:sz w:val="24"/>
        </w:rPr>
        <w:t>≥</w:t>
      </w:r>
      <w:r>
        <w:rPr>
          <w:rFonts w:ascii="华文仿宋" w:eastAsia="华文仿宋" w:hAnsi="华文仿宋" w:cs="华文仿宋" w:hint="eastAsia"/>
          <w:b/>
          <w:bCs/>
          <w:sz w:val="24"/>
        </w:rPr>
        <w:t>）</w:t>
      </w:r>
      <w:r>
        <w:rPr>
          <w:rFonts w:ascii="华文仿宋" w:eastAsia="华文仿宋" w:hAnsi="华文仿宋"/>
          <w:sz w:val="24"/>
        </w:rPr>
        <w:t>18</w:t>
      </w:r>
      <w:r>
        <w:rPr>
          <w:rFonts w:ascii="华文仿宋" w:eastAsia="华文仿宋" w:hAnsi="华文仿宋" w:hint="eastAsia"/>
          <w:sz w:val="24"/>
        </w:rPr>
        <w:t>学分，选修课不少于</w:t>
      </w:r>
      <w:r>
        <w:rPr>
          <w:rFonts w:ascii="华文仿宋" w:eastAsia="华文仿宋" w:hAnsi="华文仿宋" w:cs="华文仿宋" w:hint="eastAsia"/>
          <w:b/>
          <w:bCs/>
          <w:sz w:val="24"/>
        </w:rPr>
        <w:t>（</w:t>
      </w:r>
      <w:r>
        <w:rPr>
          <w:rFonts w:ascii="华文仿宋" w:eastAsia="华文仿宋" w:hAnsi="华文仿宋" w:cs="华文仿宋"/>
          <w:b/>
          <w:bCs/>
          <w:sz w:val="24"/>
        </w:rPr>
        <w:t>≥</w:t>
      </w:r>
      <w:r>
        <w:rPr>
          <w:rFonts w:ascii="华文仿宋" w:eastAsia="华文仿宋" w:hAnsi="华文仿宋" w:cs="华文仿宋" w:hint="eastAsia"/>
          <w:b/>
          <w:bCs/>
          <w:sz w:val="24"/>
        </w:rPr>
        <w:t>）</w:t>
      </w:r>
      <w:r>
        <w:rPr>
          <w:rFonts w:ascii="华文仿宋" w:eastAsia="华文仿宋" w:hAnsi="华文仿宋"/>
          <w:sz w:val="24"/>
        </w:rPr>
        <w:t>10</w:t>
      </w:r>
      <w:r>
        <w:rPr>
          <w:rFonts w:ascii="华文仿宋" w:eastAsia="华文仿宋" w:hAnsi="华文仿宋" w:hint="eastAsia"/>
          <w:sz w:val="24"/>
        </w:rPr>
        <w:t>学分，必修环节5学分。</w:t>
      </w:r>
    </w:p>
    <w:p w:rsidR="00D22645" w:rsidRDefault="00D22645" w:rsidP="00D22645"/>
    <w:p w:rsidR="00A1306D" w:rsidRDefault="00F36B00">
      <w:pPr>
        <w:numPr>
          <w:ilvl w:val="0"/>
          <w:numId w:val="1"/>
        </w:num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补修课程</w:t>
      </w:r>
    </w:p>
    <w:p w:rsidR="00A1306D" w:rsidRDefault="00F36B00">
      <w:pPr>
        <w:snapToGrid w:val="0"/>
        <w:spacing w:line="300" w:lineRule="auto"/>
        <w:ind w:firstLineChars="200" w:firstLine="480"/>
        <w:rPr>
          <w:rFonts w:ascii="华文仿宋" w:eastAsia="华文仿宋" w:hAnsi="华文仿宋" w:cstheme="minorBidi"/>
          <w:sz w:val="24"/>
          <w:szCs w:val="22"/>
          <w:lang w:val="zh-CN"/>
        </w:rPr>
      </w:pPr>
      <w:r>
        <w:rPr>
          <w:rFonts w:ascii="华文仿宋" w:eastAsia="华文仿宋" w:hAnsi="华文仿宋" w:hint="eastAsia"/>
          <w:sz w:val="24"/>
          <w:lang w:val="zh-CN"/>
        </w:rPr>
        <w:t>非社会工作本科专业的</w:t>
      </w:r>
      <w:r>
        <w:rPr>
          <w:rFonts w:ascii="华文仿宋" w:eastAsia="华文仿宋" w:hAnsi="华文仿宋" w:hint="eastAsia"/>
          <w:sz w:val="24"/>
          <w:lang w:val="zh-CN"/>
        </w:rPr>
        <w:t>MSW</w:t>
      </w:r>
      <w:r>
        <w:rPr>
          <w:rFonts w:ascii="华文仿宋" w:eastAsia="华文仿宋" w:hAnsi="华文仿宋" w:hint="eastAsia"/>
          <w:sz w:val="24"/>
          <w:lang w:val="zh-CN"/>
        </w:rPr>
        <w:t>研究生，一般应在导师指导下确定</w:t>
      </w:r>
      <w:proofErr w:type="gramStart"/>
      <w:r>
        <w:rPr>
          <w:rFonts w:ascii="华文仿宋" w:eastAsia="华文仿宋" w:hAnsi="华文仿宋" w:hint="eastAsia"/>
          <w:sz w:val="24"/>
          <w:lang w:val="zh-CN"/>
        </w:rPr>
        <w:t>若干门本学科</w:t>
      </w:r>
      <w:proofErr w:type="gramEnd"/>
      <w:r>
        <w:rPr>
          <w:rFonts w:ascii="华文仿宋" w:eastAsia="华文仿宋" w:hAnsi="华文仿宋" w:hint="eastAsia"/>
          <w:sz w:val="24"/>
          <w:lang w:val="zh-CN"/>
        </w:rPr>
        <w:t>的本科生主干课程作为补修课程，（见上表）补修课不计入学分，但可记入研究生成绩单。</w:t>
      </w:r>
    </w:p>
    <w:p w:rsidR="00A1306D" w:rsidRDefault="00F36B00">
      <w:pPr>
        <w:numPr>
          <w:ilvl w:val="0"/>
          <w:numId w:val="1"/>
        </w:num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lastRenderedPageBreak/>
        <w:t>必修环节及要求</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w:t>
      </w:r>
      <w:r>
        <w:rPr>
          <w:rFonts w:ascii="华文仿宋" w:eastAsia="华文仿宋" w:hAnsi="华文仿宋" w:hint="eastAsia"/>
          <w:sz w:val="24"/>
          <w:lang w:val="zh-CN"/>
        </w:rPr>
        <w:t>1</w:t>
      </w:r>
      <w:r>
        <w:rPr>
          <w:rFonts w:ascii="华文仿宋" w:eastAsia="华文仿宋" w:hAnsi="华文仿宋" w:hint="eastAsia"/>
          <w:sz w:val="24"/>
          <w:lang w:val="zh-CN"/>
        </w:rPr>
        <w:t>）专业实践（</w:t>
      </w:r>
      <w:r>
        <w:rPr>
          <w:rFonts w:ascii="华文仿宋" w:eastAsia="华文仿宋" w:hAnsi="华文仿宋" w:hint="eastAsia"/>
          <w:sz w:val="24"/>
          <w:lang w:val="zh-CN"/>
        </w:rPr>
        <w:t>5</w:t>
      </w:r>
      <w:r>
        <w:rPr>
          <w:rFonts w:ascii="华文仿宋" w:eastAsia="华文仿宋" w:hAnsi="华文仿宋" w:hint="eastAsia"/>
          <w:sz w:val="24"/>
          <w:lang w:val="zh-CN"/>
        </w:rPr>
        <w:t>学分）</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实习单元：实习课程分三学期进行，每学期两个学分，三次实习共计</w:t>
      </w:r>
      <w:r>
        <w:rPr>
          <w:rFonts w:ascii="华文仿宋" w:eastAsia="华文仿宋" w:hAnsi="华文仿宋" w:hint="eastAsia"/>
          <w:sz w:val="24"/>
          <w:lang w:val="zh-CN"/>
        </w:rPr>
        <w:t>800</w:t>
      </w:r>
      <w:r>
        <w:rPr>
          <w:rFonts w:ascii="华文仿宋" w:eastAsia="华文仿宋" w:hAnsi="华文仿宋" w:hint="eastAsia"/>
          <w:sz w:val="24"/>
          <w:lang w:val="zh-CN"/>
        </w:rPr>
        <w:t>小时。</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实习方式：课程同步实习结合机构集中实习。课程同步和专业实习内容：</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1</w:t>
      </w:r>
      <w:r>
        <w:rPr>
          <w:rFonts w:ascii="华文仿宋" w:eastAsia="华文仿宋" w:hAnsi="华文仿宋" w:hint="eastAsia"/>
          <w:sz w:val="24"/>
          <w:lang w:val="zh-CN"/>
        </w:rPr>
        <w:t>）课程同步实习与专业必修与选修课程教学同步进行，实习安排和实习督导，由该课授课老师与实习负责老师共同规划。实习在第一学年完成，共计</w:t>
      </w:r>
      <w:r>
        <w:rPr>
          <w:rFonts w:ascii="华文仿宋" w:eastAsia="华文仿宋" w:hAnsi="华文仿宋" w:hint="eastAsia"/>
          <w:sz w:val="24"/>
          <w:lang w:val="zh-CN"/>
        </w:rPr>
        <w:t>100</w:t>
      </w:r>
      <w:r>
        <w:rPr>
          <w:rFonts w:ascii="华文仿宋" w:eastAsia="华文仿宋" w:hAnsi="华文仿宋" w:hint="eastAsia"/>
          <w:sz w:val="24"/>
          <w:lang w:val="zh-CN"/>
        </w:rPr>
        <w:t>小时。</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2</w:t>
      </w:r>
      <w:r>
        <w:rPr>
          <w:rFonts w:ascii="华文仿宋" w:eastAsia="华文仿宋" w:hAnsi="华文仿宋" w:hint="eastAsia"/>
          <w:sz w:val="24"/>
          <w:lang w:val="zh-CN"/>
        </w:rPr>
        <w:t>）专业集中同步实习与哈工大</w:t>
      </w:r>
      <w:r>
        <w:rPr>
          <w:rFonts w:ascii="华文仿宋" w:eastAsia="华文仿宋" w:hAnsi="华文仿宋" w:hint="eastAsia"/>
          <w:sz w:val="24"/>
          <w:lang w:val="zh-CN"/>
        </w:rPr>
        <w:t>MSW</w:t>
      </w:r>
      <w:r>
        <w:rPr>
          <w:rFonts w:ascii="华文仿宋" w:eastAsia="华文仿宋" w:hAnsi="华文仿宋" w:hint="eastAsia"/>
          <w:sz w:val="24"/>
          <w:lang w:val="zh-CN"/>
        </w:rPr>
        <w:t>中心所承担的社会工作实务项目紧密相关，在实习负责老师的指导下，研究生可以全体或分组形式完成一个完整的社会工作实务项目。实习在第一学年或暑期完成，共计</w:t>
      </w:r>
      <w:r>
        <w:rPr>
          <w:rFonts w:ascii="华文仿宋" w:eastAsia="华文仿宋" w:hAnsi="华文仿宋" w:hint="eastAsia"/>
          <w:sz w:val="24"/>
          <w:lang w:val="zh-CN"/>
        </w:rPr>
        <w:t>100</w:t>
      </w:r>
      <w:r>
        <w:rPr>
          <w:rFonts w:ascii="华文仿宋" w:eastAsia="华文仿宋" w:hAnsi="华文仿宋" w:hint="eastAsia"/>
          <w:sz w:val="24"/>
          <w:lang w:val="zh-CN"/>
        </w:rPr>
        <w:t>小时。</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3</w:t>
      </w:r>
      <w:r>
        <w:rPr>
          <w:rFonts w:ascii="华文仿宋" w:eastAsia="华文仿宋" w:hAnsi="华文仿宋" w:hint="eastAsia"/>
          <w:sz w:val="24"/>
          <w:lang w:val="zh-CN"/>
        </w:rPr>
        <w:t>）授课老师和实习负责老师可协商上述两个实习的完成形式与地点。</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机构集中实习内容：</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1</w:t>
      </w:r>
      <w:r>
        <w:rPr>
          <w:rFonts w:ascii="华文仿宋" w:eastAsia="华文仿宋" w:hAnsi="华文仿宋" w:hint="eastAsia"/>
          <w:sz w:val="24"/>
          <w:lang w:val="zh-CN"/>
        </w:rPr>
        <w:t>）机构集中实习在第一学年</w:t>
      </w:r>
      <w:proofErr w:type="gramStart"/>
      <w:r>
        <w:rPr>
          <w:rFonts w:ascii="华文仿宋" w:eastAsia="华文仿宋" w:hAnsi="华文仿宋" w:hint="eastAsia"/>
          <w:sz w:val="24"/>
          <w:lang w:val="zh-CN"/>
        </w:rPr>
        <w:t>暑期或</w:t>
      </w:r>
      <w:proofErr w:type="gramEnd"/>
      <w:r>
        <w:rPr>
          <w:rFonts w:ascii="华文仿宋" w:eastAsia="华文仿宋" w:hAnsi="华文仿宋" w:hint="eastAsia"/>
          <w:sz w:val="24"/>
          <w:lang w:val="zh-CN"/>
        </w:rPr>
        <w:t>第二学年第一学期进行，共计</w:t>
      </w:r>
      <w:r>
        <w:rPr>
          <w:rFonts w:ascii="华文仿宋" w:eastAsia="华文仿宋" w:hAnsi="华文仿宋" w:hint="eastAsia"/>
          <w:sz w:val="24"/>
          <w:lang w:val="zh-CN"/>
        </w:rPr>
        <w:t>600</w:t>
      </w:r>
      <w:r>
        <w:rPr>
          <w:rFonts w:ascii="华文仿宋" w:eastAsia="华文仿宋" w:hAnsi="华文仿宋" w:hint="eastAsia"/>
          <w:sz w:val="24"/>
          <w:lang w:val="zh-CN"/>
        </w:rPr>
        <w:t>小时，得到指导老师认可</w:t>
      </w:r>
      <w:r>
        <w:rPr>
          <w:rFonts w:ascii="华文仿宋" w:eastAsia="华文仿宋" w:hAnsi="华文仿宋" w:hint="eastAsia"/>
          <w:sz w:val="24"/>
          <w:lang w:val="zh-CN"/>
        </w:rPr>
        <w:t>后，两个实习可在同一机构合并进行。</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2</w:t>
      </w:r>
      <w:r>
        <w:rPr>
          <w:rFonts w:ascii="华文仿宋" w:eastAsia="华文仿宋" w:hAnsi="华文仿宋" w:hint="eastAsia"/>
          <w:sz w:val="24"/>
          <w:lang w:val="zh-CN"/>
        </w:rPr>
        <w:t>）第一学年暑期的集中实习（</w:t>
      </w:r>
      <w:r>
        <w:rPr>
          <w:rFonts w:ascii="华文仿宋" w:eastAsia="华文仿宋" w:hAnsi="华文仿宋" w:hint="eastAsia"/>
          <w:sz w:val="24"/>
          <w:lang w:val="zh-CN"/>
        </w:rPr>
        <w:t>400</w:t>
      </w:r>
      <w:r>
        <w:rPr>
          <w:rFonts w:ascii="华文仿宋" w:eastAsia="华文仿宋" w:hAnsi="华文仿宋" w:hint="eastAsia"/>
          <w:sz w:val="24"/>
          <w:lang w:val="zh-CN"/>
        </w:rPr>
        <w:t>小时）要求学生在学校指导老师与机构督导的共同指导下，综合运用所学社会工作方法（直接服务与间接服务）</w:t>
      </w:r>
      <w:proofErr w:type="gramStart"/>
      <w:r>
        <w:rPr>
          <w:rFonts w:ascii="华文仿宋" w:eastAsia="华文仿宋" w:hAnsi="华文仿宋" w:hint="eastAsia"/>
          <w:sz w:val="24"/>
          <w:lang w:val="zh-CN"/>
        </w:rPr>
        <w:t>于机构</w:t>
      </w:r>
      <w:proofErr w:type="gramEnd"/>
      <w:r>
        <w:rPr>
          <w:rFonts w:ascii="华文仿宋" w:eastAsia="华文仿宋" w:hAnsi="华文仿宋" w:hint="eastAsia"/>
          <w:sz w:val="24"/>
          <w:lang w:val="zh-CN"/>
        </w:rPr>
        <w:t>实务。</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3</w:t>
      </w:r>
      <w:r>
        <w:rPr>
          <w:rFonts w:ascii="华文仿宋" w:eastAsia="华文仿宋" w:hAnsi="华文仿宋" w:hint="eastAsia"/>
          <w:sz w:val="24"/>
          <w:lang w:val="zh-CN"/>
        </w:rPr>
        <w:t>）第一学年</w:t>
      </w:r>
      <w:proofErr w:type="gramStart"/>
      <w:r>
        <w:rPr>
          <w:rFonts w:ascii="华文仿宋" w:eastAsia="华文仿宋" w:hAnsi="华文仿宋" w:hint="eastAsia"/>
          <w:sz w:val="24"/>
          <w:lang w:val="zh-CN"/>
        </w:rPr>
        <w:t>暑期或</w:t>
      </w:r>
      <w:proofErr w:type="gramEnd"/>
      <w:r>
        <w:rPr>
          <w:rFonts w:ascii="华文仿宋" w:eastAsia="华文仿宋" w:hAnsi="华文仿宋" w:hint="eastAsia"/>
          <w:sz w:val="24"/>
          <w:lang w:val="zh-CN"/>
        </w:rPr>
        <w:t>第二学年第一学期的集中实习（</w:t>
      </w:r>
      <w:r>
        <w:rPr>
          <w:rFonts w:ascii="华文仿宋" w:eastAsia="华文仿宋" w:hAnsi="华文仿宋" w:hint="eastAsia"/>
          <w:sz w:val="24"/>
          <w:lang w:val="zh-CN"/>
        </w:rPr>
        <w:t>200</w:t>
      </w:r>
      <w:r>
        <w:rPr>
          <w:rFonts w:ascii="华文仿宋" w:eastAsia="华文仿宋" w:hAnsi="华文仿宋" w:hint="eastAsia"/>
          <w:sz w:val="24"/>
          <w:lang w:val="zh-CN"/>
        </w:rPr>
        <w:t>小时）要求学生在学校指导老师及机构督导共同指导下，结合毕业论文设计，选择感兴趣之领域，综合运用所学社会工作知识。</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实习机构：实习机构以能够提供研究生程度实习工作为原则，综合考虑实习场所、实习环境和实习督导因素遴选合适的相关实习机构。</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实习作业：</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实习计划书</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实习日志（周志）或实</w:t>
      </w:r>
      <w:r>
        <w:rPr>
          <w:rFonts w:ascii="华文仿宋" w:eastAsia="华文仿宋" w:hAnsi="华文仿宋" w:hint="eastAsia"/>
          <w:sz w:val="24"/>
          <w:lang w:val="zh-CN"/>
        </w:rPr>
        <w:t>习内容记录</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实习报告</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实习督导评估表</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实习机构报告</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实习结束后，上述实习作业各交一份至</w:t>
      </w:r>
      <w:r>
        <w:rPr>
          <w:rFonts w:ascii="华文仿宋" w:eastAsia="华文仿宋" w:hAnsi="华文仿宋" w:hint="eastAsia"/>
          <w:sz w:val="24"/>
          <w:lang w:val="zh-CN"/>
        </w:rPr>
        <w:t>MSW</w:t>
      </w:r>
      <w:r>
        <w:rPr>
          <w:rFonts w:ascii="华文仿宋" w:eastAsia="华文仿宋" w:hAnsi="华文仿宋" w:hint="eastAsia"/>
          <w:sz w:val="24"/>
          <w:lang w:val="zh-CN"/>
        </w:rPr>
        <w:t>教育中心存档。除上述作业外，其余</w:t>
      </w:r>
      <w:proofErr w:type="gramStart"/>
      <w:r>
        <w:rPr>
          <w:rFonts w:ascii="华文仿宋" w:eastAsia="华文仿宋" w:hAnsi="华文仿宋" w:hint="eastAsia"/>
          <w:sz w:val="24"/>
          <w:lang w:val="zh-CN"/>
        </w:rPr>
        <w:t>依机构</w:t>
      </w:r>
      <w:proofErr w:type="gramEnd"/>
      <w:r>
        <w:rPr>
          <w:rFonts w:ascii="华文仿宋" w:eastAsia="华文仿宋" w:hAnsi="华文仿宋" w:hint="eastAsia"/>
          <w:sz w:val="24"/>
          <w:lang w:val="zh-CN"/>
        </w:rPr>
        <w:t>规定办理。</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w:t>
      </w:r>
      <w:r>
        <w:rPr>
          <w:rFonts w:ascii="华文仿宋" w:eastAsia="华文仿宋" w:hAnsi="华文仿宋" w:hint="eastAsia"/>
          <w:sz w:val="24"/>
          <w:lang w:val="zh-CN"/>
        </w:rPr>
        <w:t>2</w:t>
      </w:r>
      <w:r>
        <w:rPr>
          <w:rFonts w:ascii="华文仿宋" w:eastAsia="华文仿宋" w:hAnsi="华文仿宋" w:hint="eastAsia"/>
          <w:sz w:val="24"/>
          <w:lang w:val="zh-CN"/>
        </w:rPr>
        <w:t>）社会实践（</w:t>
      </w:r>
      <w:r>
        <w:rPr>
          <w:rFonts w:ascii="华文仿宋" w:eastAsia="华文仿宋" w:hAnsi="华文仿宋" w:hint="eastAsia"/>
          <w:sz w:val="24"/>
          <w:lang w:val="zh-CN"/>
        </w:rPr>
        <w:t>1</w:t>
      </w:r>
      <w:r>
        <w:rPr>
          <w:rFonts w:ascii="华文仿宋" w:eastAsia="华文仿宋" w:hAnsi="华文仿宋" w:hint="eastAsia"/>
          <w:sz w:val="24"/>
          <w:lang w:val="zh-CN"/>
        </w:rPr>
        <w:t>学分）</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根据专业特色，按照《研究生社会实践学分实施意见》操作。</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w:t>
      </w:r>
      <w:r>
        <w:rPr>
          <w:rFonts w:ascii="华文仿宋" w:eastAsia="华文仿宋" w:hAnsi="华文仿宋" w:hint="eastAsia"/>
          <w:sz w:val="24"/>
          <w:lang w:val="zh-CN"/>
        </w:rPr>
        <w:t>3</w:t>
      </w:r>
      <w:r>
        <w:rPr>
          <w:rFonts w:ascii="华文仿宋" w:eastAsia="华文仿宋" w:hAnsi="华文仿宋" w:hint="eastAsia"/>
          <w:sz w:val="24"/>
          <w:lang w:val="zh-CN"/>
        </w:rPr>
        <w:t>）学位论文开题（</w:t>
      </w:r>
      <w:r>
        <w:rPr>
          <w:rFonts w:ascii="华文仿宋" w:eastAsia="华文仿宋" w:hAnsi="华文仿宋" w:hint="eastAsia"/>
          <w:sz w:val="24"/>
          <w:lang w:val="zh-CN"/>
        </w:rPr>
        <w:t>1</w:t>
      </w:r>
      <w:r>
        <w:rPr>
          <w:rFonts w:ascii="华文仿宋" w:eastAsia="华文仿宋" w:hAnsi="华文仿宋" w:hint="eastAsia"/>
          <w:sz w:val="24"/>
          <w:lang w:val="zh-CN"/>
        </w:rPr>
        <w:t>学分）：学位论文开题报告应公开进行，报告具体时间一般设在秋季学期。具体要求参照《哈尔滨工业大学研究生毕业（学位）论文开题报告暂行规定》。论文开题实行末位监控制度。</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lastRenderedPageBreak/>
        <w:t>（</w:t>
      </w:r>
      <w:r>
        <w:rPr>
          <w:rFonts w:ascii="华文仿宋" w:eastAsia="华文仿宋" w:hAnsi="华文仿宋" w:hint="eastAsia"/>
          <w:sz w:val="24"/>
          <w:lang w:val="zh-CN"/>
        </w:rPr>
        <w:t>2</w:t>
      </w:r>
      <w:r>
        <w:rPr>
          <w:rFonts w:ascii="华文仿宋" w:eastAsia="华文仿宋" w:hAnsi="华文仿宋" w:hint="eastAsia"/>
          <w:sz w:val="24"/>
          <w:lang w:val="zh-CN"/>
        </w:rPr>
        <w:t>）学位论文中期（</w:t>
      </w:r>
      <w:r>
        <w:rPr>
          <w:rFonts w:ascii="华文仿宋" w:eastAsia="华文仿宋" w:hAnsi="华文仿宋" w:hint="eastAsia"/>
          <w:sz w:val="24"/>
          <w:lang w:val="zh-CN"/>
        </w:rPr>
        <w:t>1</w:t>
      </w:r>
      <w:r>
        <w:rPr>
          <w:rFonts w:ascii="华文仿宋" w:eastAsia="华文仿宋" w:hAnsi="华文仿宋" w:hint="eastAsia"/>
          <w:sz w:val="24"/>
          <w:lang w:val="zh-CN"/>
        </w:rPr>
        <w:t>学分）：在学位论文工作的中期，社会学系组织考核小组，对研究生的思想政治表现、综合能力、论文工作进展情况以及工作态度和精力投入等进行全面考查，距离申请答辩的时间不少于三个月。通过者，准予继续进行论文工作。学位论文中期检查不通过者，半年之后再次参加中检。经过</w:t>
      </w:r>
      <w:r>
        <w:rPr>
          <w:rFonts w:ascii="华文仿宋" w:eastAsia="华文仿宋" w:hAnsi="华文仿宋" w:hint="eastAsia"/>
          <w:sz w:val="24"/>
          <w:lang w:val="zh-CN"/>
        </w:rPr>
        <w:t>2</w:t>
      </w:r>
      <w:r>
        <w:rPr>
          <w:rFonts w:ascii="华文仿宋" w:eastAsia="华文仿宋" w:hAnsi="华文仿宋" w:hint="eastAsia"/>
          <w:sz w:val="24"/>
          <w:lang w:val="zh-CN"/>
        </w:rPr>
        <w:t>次中检不合格者，将取消其继续攻读硕士研究生资格。具体要求参照《哈尔滨工业大学研究生学位论文中期检查规定》。论文中期检查实行末位监控制度。</w:t>
      </w:r>
    </w:p>
    <w:p w:rsidR="00A1306D" w:rsidRDefault="00F36B00">
      <w:p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 xml:space="preserve">8. </w:t>
      </w:r>
      <w:r>
        <w:rPr>
          <w:rFonts w:ascii="华文仿宋" w:eastAsia="华文仿宋" w:hAnsi="华文仿宋" w:hint="eastAsia"/>
          <w:b/>
          <w:sz w:val="28"/>
          <w:szCs w:val="28"/>
        </w:rPr>
        <w:t>学位论文答辩及审核</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学生应在导师指导下独立完成学位论文。</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学位论文可以采用以下形式（任选一</w:t>
      </w:r>
      <w:r>
        <w:rPr>
          <w:rFonts w:ascii="华文仿宋" w:eastAsia="华文仿宋" w:hAnsi="华文仿宋" w:hint="eastAsia"/>
          <w:sz w:val="24"/>
          <w:lang w:val="zh-CN"/>
        </w:rPr>
        <w:t>种）：（</w:t>
      </w:r>
      <w:r>
        <w:rPr>
          <w:rFonts w:ascii="华文仿宋" w:eastAsia="华文仿宋" w:hAnsi="华文仿宋" w:hint="eastAsia"/>
          <w:sz w:val="24"/>
          <w:lang w:val="zh-CN"/>
        </w:rPr>
        <w:t>1</w:t>
      </w:r>
      <w:r>
        <w:rPr>
          <w:rFonts w:ascii="华文仿宋" w:eastAsia="华文仿宋" w:hAnsi="华文仿宋" w:hint="eastAsia"/>
          <w:sz w:val="24"/>
          <w:lang w:val="zh-CN"/>
        </w:rPr>
        <w:t>）项目设计与评估。学生在导师的指导下选择一个具体的社会服务与管理项目进行从设计到执行和评估结果的服务试验，写出完整的项目设计与评估报告；（</w:t>
      </w:r>
      <w:r>
        <w:rPr>
          <w:rFonts w:ascii="华文仿宋" w:eastAsia="华文仿宋" w:hAnsi="华文仿宋" w:hint="eastAsia"/>
          <w:sz w:val="24"/>
          <w:lang w:val="zh-CN"/>
        </w:rPr>
        <w:t>2</w:t>
      </w:r>
      <w:r>
        <w:rPr>
          <w:rFonts w:ascii="华文仿宋" w:eastAsia="华文仿宋" w:hAnsi="华文仿宋" w:hint="eastAsia"/>
          <w:sz w:val="24"/>
          <w:lang w:val="zh-CN"/>
        </w:rPr>
        <w:t>）实务研究。学生在导师的指导下就社会工作实务的方法、某个实务领域的知识开展研究，在实际服务提供中验证和发展社会工作实务的方法和知识；（</w:t>
      </w:r>
      <w:r>
        <w:rPr>
          <w:rFonts w:ascii="华文仿宋" w:eastAsia="华文仿宋" w:hAnsi="华文仿宋" w:hint="eastAsia"/>
          <w:sz w:val="24"/>
          <w:lang w:val="zh-CN"/>
        </w:rPr>
        <w:t>3</w:t>
      </w:r>
      <w:r>
        <w:rPr>
          <w:rFonts w:ascii="华文仿宋" w:eastAsia="华文仿宋" w:hAnsi="华文仿宋" w:hint="eastAsia"/>
          <w:sz w:val="24"/>
          <w:lang w:val="zh-CN"/>
        </w:rPr>
        <w:t>）政策研究。学生在导师的指导下撰写社会政策方面的研究论文。</w:t>
      </w:r>
    </w:p>
    <w:p w:rsidR="00A1306D" w:rsidRDefault="00F36B00">
      <w:pPr>
        <w:snapToGrid w:val="0"/>
        <w:spacing w:line="300" w:lineRule="auto"/>
        <w:ind w:firstLineChars="200" w:firstLine="480"/>
        <w:rPr>
          <w:rFonts w:ascii="华文仿宋" w:eastAsia="华文仿宋" w:hAnsi="华文仿宋"/>
          <w:sz w:val="24"/>
          <w:lang w:val="zh-CN"/>
        </w:rPr>
      </w:pPr>
      <w:r>
        <w:rPr>
          <w:rFonts w:ascii="华文仿宋" w:eastAsia="华文仿宋" w:hAnsi="华文仿宋" w:hint="eastAsia"/>
          <w:sz w:val="24"/>
          <w:lang w:val="zh-CN"/>
        </w:rPr>
        <w:t>学位论文答辩一般在硕士研究生入学后的第二学年末进行。硕士研究生学位论文答辩应按照《哈尔滨工业大学硕士研究生论文答辩及学位申请工作细则》进行。学位论文的评审应着重考查作</w:t>
      </w:r>
      <w:r>
        <w:rPr>
          <w:rFonts w:ascii="华文仿宋" w:eastAsia="华文仿宋" w:hAnsi="华文仿宋" w:hint="eastAsia"/>
          <w:sz w:val="24"/>
          <w:lang w:val="zh-CN"/>
        </w:rPr>
        <w:t>者综合运用社会工作理论和方法解决实际问题的能力。具体要求参照哈尔滨工业大学研究生学位论文的有关规定。</w:t>
      </w:r>
    </w:p>
    <w:p w:rsidR="00A1306D" w:rsidRDefault="00F36B00">
      <w:pPr>
        <w:spacing w:line="500" w:lineRule="exact"/>
        <w:outlineLvl w:val="0"/>
        <w:rPr>
          <w:rFonts w:ascii="华文仿宋" w:eastAsia="华文仿宋" w:hAnsi="华文仿宋"/>
          <w:b/>
          <w:sz w:val="28"/>
          <w:szCs w:val="28"/>
        </w:rPr>
      </w:pPr>
      <w:r>
        <w:rPr>
          <w:rFonts w:ascii="华文仿宋" w:eastAsia="华文仿宋" w:hAnsi="华文仿宋" w:hint="eastAsia"/>
          <w:b/>
          <w:sz w:val="28"/>
          <w:szCs w:val="28"/>
        </w:rPr>
        <w:t>9.</w:t>
      </w:r>
      <w:r>
        <w:rPr>
          <w:rFonts w:ascii="华文仿宋" w:eastAsia="华文仿宋" w:hAnsi="华文仿宋" w:hint="eastAsia"/>
          <w:b/>
          <w:sz w:val="28"/>
          <w:szCs w:val="28"/>
        </w:rPr>
        <w:t>质量保证体系</w:t>
      </w:r>
    </w:p>
    <w:p w:rsidR="00A1306D" w:rsidRDefault="00F36B00">
      <w:pPr>
        <w:snapToGrid w:val="0"/>
        <w:spacing w:line="300" w:lineRule="auto"/>
        <w:ind w:firstLineChars="200" w:firstLine="480"/>
        <w:rPr>
          <w:rFonts w:ascii="华文仿宋" w:eastAsia="华文仿宋" w:hAnsi="华文仿宋" w:cstheme="minorBidi"/>
          <w:sz w:val="24"/>
          <w:szCs w:val="22"/>
          <w:lang w:val="zh-CN"/>
        </w:rPr>
      </w:pPr>
      <w:r>
        <w:rPr>
          <w:rFonts w:ascii="华文仿宋" w:eastAsia="华文仿宋" w:hAnsi="华文仿宋" w:cstheme="minorBidi" w:hint="eastAsia"/>
          <w:b/>
          <w:bCs/>
          <w:sz w:val="24"/>
          <w:szCs w:val="22"/>
          <w:lang w:val="zh-CN"/>
        </w:rPr>
        <w:t>在基础层面上：</w:t>
      </w:r>
      <w:r>
        <w:rPr>
          <w:rFonts w:ascii="华文仿宋" w:eastAsia="华文仿宋" w:hAnsi="华文仿宋" w:cstheme="minorBidi" w:hint="eastAsia"/>
          <w:sz w:val="24"/>
          <w:szCs w:val="22"/>
          <w:lang w:val="zh-CN"/>
        </w:rPr>
        <w:t>把学生道德与学风教育、心理健康纳入培养范畴，</w:t>
      </w:r>
      <w:r>
        <w:rPr>
          <w:rFonts w:ascii="华文仿宋" w:eastAsia="华文仿宋" w:hAnsi="华文仿宋" w:cstheme="minorBidi" w:hint="eastAsia"/>
          <w:sz w:val="24"/>
          <w:szCs w:val="22"/>
          <w:lang w:val="zh-CN"/>
        </w:rPr>
        <w:t xml:space="preserve"> </w:t>
      </w:r>
      <w:r>
        <w:rPr>
          <w:rFonts w:ascii="华文仿宋" w:eastAsia="华文仿宋" w:hAnsi="华文仿宋" w:cstheme="minorBidi" w:hint="eastAsia"/>
          <w:sz w:val="24"/>
          <w:szCs w:val="22"/>
          <w:lang w:val="zh-CN"/>
        </w:rPr>
        <w:t>完善各项管理制度和实践教学基地建设，为研究生提供实习机会，提高实践能力，增加就业机会</w:t>
      </w:r>
      <w:r>
        <w:rPr>
          <w:rFonts w:ascii="华文仿宋" w:eastAsia="华文仿宋" w:hAnsi="华文仿宋" w:cstheme="minorBidi" w:hint="eastAsia"/>
          <w:sz w:val="24"/>
          <w:szCs w:val="22"/>
          <w:lang w:val="zh-CN"/>
        </w:rPr>
        <w:t xml:space="preserve">; </w:t>
      </w:r>
      <w:r>
        <w:rPr>
          <w:rFonts w:ascii="华文仿宋" w:eastAsia="华文仿宋" w:hAnsi="华文仿宋" w:cstheme="minorBidi" w:hint="eastAsia"/>
          <w:sz w:val="24"/>
          <w:szCs w:val="22"/>
          <w:lang w:val="zh-CN"/>
        </w:rPr>
        <w:t>完善建设导师队伍各项制度，实现导师队伍动态管理（破除导师终身制），加强导师培训，提高导师服务意识和岗位意识。一是要严格导师遴选制度，选拔具有高尚人格、责任心强，学风正派，治学严谨，有较高学术造诣的人进入导师队伍。二是继续完善导师组制度，有经验导</w:t>
      </w:r>
      <w:r>
        <w:rPr>
          <w:rFonts w:ascii="华文仿宋" w:eastAsia="华文仿宋" w:hAnsi="华文仿宋" w:cstheme="minorBidi" w:hint="eastAsia"/>
          <w:sz w:val="24"/>
          <w:szCs w:val="22"/>
          <w:lang w:val="zh-CN"/>
        </w:rPr>
        <w:t>师和新导师结成稳定的导师对，共同完成对研究生的培养，形成良好的学术讨论氛围，教学相长。</w:t>
      </w:r>
    </w:p>
    <w:p w:rsidR="00A1306D" w:rsidRDefault="00F36B00">
      <w:pPr>
        <w:snapToGrid w:val="0"/>
        <w:spacing w:line="300" w:lineRule="auto"/>
        <w:ind w:firstLineChars="200" w:firstLine="480"/>
        <w:rPr>
          <w:rFonts w:ascii="宋体" w:hAnsi="宋体"/>
          <w:sz w:val="24"/>
        </w:rPr>
      </w:pPr>
      <w:r>
        <w:rPr>
          <w:rFonts w:ascii="华文仿宋" w:eastAsia="华文仿宋" w:hAnsi="华文仿宋" w:cstheme="minorBidi" w:hint="eastAsia"/>
          <w:b/>
          <w:bCs/>
          <w:sz w:val="24"/>
          <w:szCs w:val="22"/>
          <w:lang w:val="zh-CN"/>
        </w:rPr>
        <w:t>在核心层面上：</w:t>
      </w:r>
      <w:r>
        <w:rPr>
          <w:rFonts w:ascii="华文仿宋" w:eastAsia="华文仿宋" w:hAnsi="华文仿宋" w:cstheme="minorBidi" w:hint="eastAsia"/>
          <w:sz w:val="24"/>
          <w:szCs w:val="22"/>
          <w:lang w:val="zh-CN"/>
        </w:rPr>
        <w:t xml:space="preserve"> </w:t>
      </w:r>
      <w:r>
        <w:rPr>
          <w:rFonts w:ascii="华文仿宋" w:eastAsia="华文仿宋" w:hAnsi="华文仿宋" w:cstheme="minorBidi" w:hint="eastAsia"/>
          <w:sz w:val="24"/>
          <w:szCs w:val="22"/>
          <w:lang w:val="zh-CN"/>
        </w:rPr>
        <w:t>重点放在培养方案按时修订，优化课程体系。这是进入论文写作阶段的基础。培养方案定期调整，优化课程体系，改革教学方法。培养方案是进行研究生培养的指导性文件，是研究生制定个人培养计划，进行培养工作的主要依据。培养方案应涵盖研究生从入学到完成学位论文答辩的整过程。要实现培养方案的定期调整与优化。紧密结合社会需求，对研究方向进行优化，设置突出自身特色和优势，相对稳定的研究方向。</w:t>
      </w:r>
    </w:p>
    <w:p w:rsidR="00A1306D" w:rsidRDefault="00A1306D"/>
    <w:sectPr w:rsidR="00A1306D">
      <w:pgSz w:w="11906" w:h="16838"/>
      <w:pgMar w:top="567" w:right="1800" w:bottom="56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B00" w:rsidRDefault="00F36B00" w:rsidP="00D22645">
      <w:r>
        <w:separator/>
      </w:r>
    </w:p>
  </w:endnote>
  <w:endnote w:type="continuationSeparator" w:id="0">
    <w:p w:rsidR="00F36B00" w:rsidRDefault="00F36B00" w:rsidP="00D2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B00" w:rsidRDefault="00F36B00" w:rsidP="00D22645">
      <w:r>
        <w:separator/>
      </w:r>
    </w:p>
  </w:footnote>
  <w:footnote w:type="continuationSeparator" w:id="0">
    <w:p w:rsidR="00F36B00" w:rsidRDefault="00F36B00" w:rsidP="00D2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63889"/>
    <w:multiLevelType w:val="singleLevel"/>
    <w:tmpl w:val="49063889"/>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1B"/>
    <w:rsid w:val="00033F8F"/>
    <w:rsid w:val="000C71C3"/>
    <w:rsid w:val="000D081C"/>
    <w:rsid w:val="000E40F5"/>
    <w:rsid w:val="001268F3"/>
    <w:rsid w:val="00134F0E"/>
    <w:rsid w:val="00172047"/>
    <w:rsid w:val="00192138"/>
    <w:rsid w:val="001B0310"/>
    <w:rsid w:val="0023654B"/>
    <w:rsid w:val="0025680E"/>
    <w:rsid w:val="002A7017"/>
    <w:rsid w:val="002C2E0A"/>
    <w:rsid w:val="002E7FFD"/>
    <w:rsid w:val="00363C19"/>
    <w:rsid w:val="00396DBB"/>
    <w:rsid w:val="00397909"/>
    <w:rsid w:val="003C400C"/>
    <w:rsid w:val="003D1814"/>
    <w:rsid w:val="003F7CDE"/>
    <w:rsid w:val="004C00B5"/>
    <w:rsid w:val="00516292"/>
    <w:rsid w:val="00546D5A"/>
    <w:rsid w:val="005556B8"/>
    <w:rsid w:val="00595FF7"/>
    <w:rsid w:val="005D0451"/>
    <w:rsid w:val="006011C4"/>
    <w:rsid w:val="006569D9"/>
    <w:rsid w:val="006D495C"/>
    <w:rsid w:val="007118D1"/>
    <w:rsid w:val="00740DDE"/>
    <w:rsid w:val="007426B2"/>
    <w:rsid w:val="007964F7"/>
    <w:rsid w:val="007A26E0"/>
    <w:rsid w:val="007B4F22"/>
    <w:rsid w:val="0081051B"/>
    <w:rsid w:val="0081216A"/>
    <w:rsid w:val="00883B77"/>
    <w:rsid w:val="0088620B"/>
    <w:rsid w:val="00892F70"/>
    <w:rsid w:val="008948F7"/>
    <w:rsid w:val="008C3679"/>
    <w:rsid w:val="008D1276"/>
    <w:rsid w:val="008D39C5"/>
    <w:rsid w:val="009222DE"/>
    <w:rsid w:val="00956921"/>
    <w:rsid w:val="0097530C"/>
    <w:rsid w:val="00975375"/>
    <w:rsid w:val="009961B2"/>
    <w:rsid w:val="009F2991"/>
    <w:rsid w:val="00A03E17"/>
    <w:rsid w:val="00A1306D"/>
    <w:rsid w:val="00AD65D4"/>
    <w:rsid w:val="00AE0202"/>
    <w:rsid w:val="00B109B0"/>
    <w:rsid w:val="00B301EB"/>
    <w:rsid w:val="00B5799B"/>
    <w:rsid w:val="00BC13F4"/>
    <w:rsid w:val="00C110FC"/>
    <w:rsid w:val="00CF2760"/>
    <w:rsid w:val="00CF77EA"/>
    <w:rsid w:val="00D22645"/>
    <w:rsid w:val="00D2431B"/>
    <w:rsid w:val="00D658FB"/>
    <w:rsid w:val="00D677F7"/>
    <w:rsid w:val="00DE7EE3"/>
    <w:rsid w:val="00E97FF3"/>
    <w:rsid w:val="00F36B00"/>
    <w:rsid w:val="00F51E49"/>
    <w:rsid w:val="00FB5D89"/>
    <w:rsid w:val="027C3CA6"/>
    <w:rsid w:val="07F62A93"/>
    <w:rsid w:val="16E20774"/>
    <w:rsid w:val="211A411E"/>
    <w:rsid w:val="233356C8"/>
    <w:rsid w:val="235542D4"/>
    <w:rsid w:val="24110244"/>
    <w:rsid w:val="26D2358D"/>
    <w:rsid w:val="2A41271B"/>
    <w:rsid w:val="2AE17E77"/>
    <w:rsid w:val="2F7D67F3"/>
    <w:rsid w:val="31046251"/>
    <w:rsid w:val="34775422"/>
    <w:rsid w:val="360E5A77"/>
    <w:rsid w:val="377834F5"/>
    <w:rsid w:val="37DC1CD5"/>
    <w:rsid w:val="387A6C0E"/>
    <w:rsid w:val="38C56C0D"/>
    <w:rsid w:val="3D080C3E"/>
    <w:rsid w:val="3D6B77F2"/>
    <w:rsid w:val="3F9F167A"/>
    <w:rsid w:val="40A16E30"/>
    <w:rsid w:val="43BB4E95"/>
    <w:rsid w:val="43C02306"/>
    <w:rsid w:val="4577361C"/>
    <w:rsid w:val="45B97E20"/>
    <w:rsid w:val="47B75D09"/>
    <w:rsid w:val="4A40658D"/>
    <w:rsid w:val="4B1C669F"/>
    <w:rsid w:val="4BDE7972"/>
    <w:rsid w:val="4E834801"/>
    <w:rsid w:val="4FA92468"/>
    <w:rsid w:val="4FED472E"/>
    <w:rsid w:val="52FC092E"/>
    <w:rsid w:val="546F0928"/>
    <w:rsid w:val="57EA1113"/>
    <w:rsid w:val="5BA32DE0"/>
    <w:rsid w:val="5C84364F"/>
    <w:rsid w:val="61461C20"/>
    <w:rsid w:val="654B5530"/>
    <w:rsid w:val="669D75A7"/>
    <w:rsid w:val="68880F3A"/>
    <w:rsid w:val="6A4B519E"/>
    <w:rsid w:val="6B300785"/>
    <w:rsid w:val="7080625E"/>
    <w:rsid w:val="76AC04E9"/>
    <w:rsid w:val="776E1C43"/>
    <w:rsid w:val="799932A5"/>
    <w:rsid w:val="7ADF5579"/>
    <w:rsid w:val="7D34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FE5A"/>
  <w15:docId w15:val="{F73CC60C-0AA9-4EB3-ADC2-3F58C44C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rPr>
      <w:rFonts w:ascii="宋体" w:hAnsi="Courier New"/>
      <w:szCs w:val="20"/>
      <w:lang w:val="zh-C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6">
    <w:name w:val="纯文本 字符"/>
    <w:basedOn w:val="a0"/>
    <w:link w:val="a5"/>
    <w:uiPriority w:val="99"/>
    <w:qFormat/>
    <w:rPr>
      <w:rFonts w:ascii="宋体" w:eastAsia="宋体" w:hAnsi="Courier New" w:cs="Times New Roman"/>
      <w:szCs w:val="20"/>
      <w:lang w:val="zh-CN" w:eastAsia="zh-CN"/>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d">
    <w:name w:val="List Paragraph"/>
    <w:basedOn w:val="a"/>
    <w:uiPriority w:val="99"/>
    <w:rsid w:val="00D22645"/>
    <w:pPr>
      <w:ind w:firstLineChars="200" w:firstLine="420"/>
    </w:pPr>
  </w:style>
  <w:style w:type="paragraph" w:styleId="ae">
    <w:name w:val="Revision"/>
    <w:hidden/>
    <w:uiPriority w:val="99"/>
    <w:semiHidden/>
    <w:rsid w:val="00D2264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刘佳卉</dc:creator>
  <cp:lastModifiedBy>Administrator</cp:lastModifiedBy>
  <cp:revision>52</cp:revision>
  <dcterms:created xsi:type="dcterms:W3CDTF">2021-10-13T01:21:00Z</dcterms:created>
  <dcterms:modified xsi:type="dcterms:W3CDTF">2024-11-13T07:52:00Z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48C4DB5C82E145B88DB30264D364D3CF</vt:lpwstr>
  </property>
  <property fmtid="{D5CDD505-2E9C-101B-9397-08002B2CF9AE}" pid="4" name="commondata">
    <vt:lpwstr>eyJoZGlkIjoiMDgyMzZlOGU3ZGQyOTllNTQzOTA5ZmM1ODkwNDcyOGUifQ==</vt:lpwstr>
  </property>
</Properties>
</file>