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52" w:rsidRDefault="00B204F0">
      <w:pPr>
        <w:spacing w:line="500" w:lineRule="exact"/>
        <w:jc w:val="center"/>
        <w:rPr>
          <w:rFonts w:ascii="Times New Roman" w:eastAsia="黑体" w:hAnsi="Times New Roman"/>
          <w:b/>
          <w:sz w:val="36"/>
          <w:szCs w:val="36"/>
        </w:rPr>
      </w:pPr>
      <w:r>
        <w:rPr>
          <w:rFonts w:ascii="Times New Roman" w:eastAsia="黑体" w:hAnsi="Times New Roman" w:hint="eastAsia"/>
          <w:b/>
          <w:sz w:val="36"/>
          <w:szCs w:val="36"/>
        </w:rPr>
        <w:t>政治经济学、国际贸易学、世界经济学科</w:t>
      </w:r>
    </w:p>
    <w:p w:rsidR="009F4352" w:rsidRDefault="00B204F0">
      <w:pPr>
        <w:jc w:val="center"/>
        <w:rPr>
          <w:rFonts w:ascii="Times New Roman" w:eastAsia="黑体" w:hAnsi="Times New Roman"/>
          <w:b/>
          <w:sz w:val="36"/>
          <w:szCs w:val="36"/>
        </w:rPr>
      </w:pPr>
      <w:r>
        <w:rPr>
          <w:rFonts w:ascii="Times New Roman" w:eastAsia="黑体" w:hAnsi="Times New Roman" w:hint="eastAsia"/>
          <w:b/>
          <w:sz w:val="36"/>
          <w:szCs w:val="36"/>
        </w:rPr>
        <w:t>硕士研究生招生复试</w:t>
      </w:r>
      <w:r>
        <w:rPr>
          <w:rFonts w:ascii="Times New Roman" w:eastAsia="黑体" w:hAnsi="Times New Roman" w:hint="eastAsia"/>
          <w:b/>
          <w:sz w:val="36"/>
          <w:szCs w:val="36"/>
        </w:rPr>
        <w:t>参考</w:t>
      </w:r>
    </w:p>
    <w:p w:rsidR="009F4352" w:rsidRDefault="00B204F0">
      <w:pPr>
        <w:jc w:val="left"/>
        <w:rPr>
          <w:rFonts w:ascii="Times New Roman" w:eastAsia="黑体" w:hAnsi="Times New Roman"/>
          <w:b/>
          <w:sz w:val="28"/>
          <w:szCs w:val="28"/>
        </w:rPr>
      </w:pPr>
      <w:r>
        <w:rPr>
          <w:rFonts w:ascii="Times New Roman" w:eastAsia="黑体" w:hAnsi="Times New Roman" w:hint="eastAsia"/>
          <w:b/>
          <w:sz w:val="28"/>
          <w:szCs w:val="28"/>
        </w:rPr>
        <w:t>科目代码：</w:t>
      </w:r>
      <w:r>
        <w:rPr>
          <w:rFonts w:ascii="Times New Roman" w:eastAsia="黑体" w:hAnsi="Times New Roman"/>
          <w:b/>
          <w:sz w:val="28"/>
          <w:szCs w:val="28"/>
        </w:rPr>
        <w:t>00801</w:t>
      </w:r>
    </w:p>
    <w:p w:rsidR="009F4352" w:rsidRDefault="00B204F0">
      <w:pPr>
        <w:jc w:val="left"/>
        <w:rPr>
          <w:rFonts w:ascii="Times New Roman" w:hAnsi="Times New Roman"/>
          <w:b/>
          <w:sz w:val="28"/>
          <w:szCs w:val="28"/>
        </w:rPr>
      </w:pPr>
      <w:r>
        <w:rPr>
          <w:rFonts w:ascii="Times New Roman" w:eastAsia="黑体" w:hAnsi="Times New Roman" w:hint="eastAsia"/>
          <w:b/>
          <w:sz w:val="28"/>
          <w:szCs w:val="28"/>
        </w:rPr>
        <w:t>科目名称：经济学</w:t>
      </w:r>
    </w:p>
    <w:p w:rsidR="009F4352" w:rsidRDefault="00B204F0">
      <w:pPr>
        <w:spacing w:line="400" w:lineRule="exact"/>
        <w:ind w:firstLineChars="225" w:firstLine="540"/>
        <w:rPr>
          <w:rFonts w:ascii="黑体" w:eastAsia="黑体" w:hAnsi="Times New Roman"/>
          <w:sz w:val="24"/>
          <w:szCs w:val="24"/>
        </w:rPr>
      </w:pPr>
      <w:r>
        <w:rPr>
          <w:rFonts w:ascii="Times New Roman" w:hAnsi="Times New Roman" w:hint="eastAsia"/>
          <w:sz w:val="24"/>
          <w:szCs w:val="24"/>
        </w:rPr>
        <w:t>教育部要求，初试合格的考生，以及所有校内外推免生均需参加复试。根据教育部关于加强硕士研究生招生复试工作的指导意见及学校有关要求，政治经济学、国际贸易学、世界经济学科硕士研究生招生复试</w:t>
      </w:r>
      <w:r>
        <w:rPr>
          <w:rFonts w:ascii="Times New Roman" w:hAnsi="Times New Roman" w:hint="eastAsia"/>
          <w:sz w:val="24"/>
          <w:szCs w:val="24"/>
        </w:rPr>
        <w:t>参考</w:t>
      </w:r>
      <w:r>
        <w:rPr>
          <w:rFonts w:ascii="Times New Roman" w:hAnsi="Times New Roman" w:hint="eastAsia"/>
          <w:sz w:val="24"/>
          <w:szCs w:val="24"/>
        </w:rPr>
        <w:t>确定如下。</w:t>
      </w:r>
    </w:p>
    <w:p w:rsidR="009F4352" w:rsidRDefault="00B204F0">
      <w:pPr>
        <w:spacing w:line="400" w:lineRule="exact"/>
        <w:ind w:firstLineChars="200" w:firstLine="48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hint="eastAsia"/>
          <w:color w:val="000000"/>
          <w:sz w:val="24"/>
          <w:szCs w:val="24"/>
        </w:rPr>
        <w:t>、复试由</w:t>
      </w:r>
      <w:r>
        <w:rPr>
          <w:rFonts w:ascii="Times New Roman" w:hAnsi="Times New Roman" w:hint="eastAsia"/>
          <w:color w:val="000000"/>
          <w:sz w:val="24"/>
          <w:szCs w:val="24"/>
        </w:rPr>
        <w:t>专业综合测试</w:t>
      </w:r>
      <w:r>
        <w:rPr>
          <w:rFonts w:ascii="Times New Roman" w:hAnsi="Times New Roman" w:hint="eastAsia"/>
          <w:color w:val="000000"/>
          <w:sz w:val="24"/>
          <w:szCs w:val="24"/>
        </w:rPr>
        <w:t>和面试两部分组成，外国语听力考试在面试中进行。复试的总成绩为</w:t>
      </w:r>
      <w:r w:rsidR="004C11E0">
        <w:rPr>
          <w:rFonts w:ascii="Times New Roman" w:hAnsi="Times New Roman" w:hint="eastAsia"/>
          <w:color w:val="000000"/>
          <w:sz w:val="24"/>
          <w:szCs w:val="24"/>
        </w:rPr>
        <w:t>350</w:t>
      </w:r>
      <w:bookmarkStart w:id="0" w:name="_GoBack"/>
      <w:bookmarkEnd w:id="0"/>
      <w:r>
        <w:rPr>
          <w:rFonts w:ascii="Times New Roman" w:hAnsi="Times New Roman" w:hint="eastAsia"/>
          <w:color w:val="000000"/>
          <w:sz w:val="24"/>
          <w:szCs w:val="24"/>
        </w:rPr>
        <w:t>分，其中</w:t>
      </w:r>
      <w:r>
        <w:rPr>
          <w:rFonts w:ascii="Times New Roman" w:hAnsi="Times New Roman" w:hint="eastAsia"/>
          <w:color w:val="000000"/>
          <w:sz w:val="24"/>
          <w:szCs w:val="24"/>
        </w:rPr>
        <w:t>专业综合测试</w:t>
      </w:r>
      <w:r>
        <w:rPr>
          <w:rFonts w:ascii="Times New Roman" w:hAnsi="Times New Roman"/>
          <w:color w:val="000000"/>
          <w:sz w:val="24"/>
          <w:szCs w:val="24"/>
        </w:rPr>
        <w:t>200</w:t>
      </w:r>
      <w:r>
        <w:rPr>
          <w:rFonts w:ascii="Times New Roman" w:hAnsi="Times New Roman" w:hint="eastAsia"/>
          <w:color w:val="000000"/>
          <w:sz w:val="24"/>
          <w:szCs w:val="24"/>
        </w:rPr>
        <w:t>分，</w:t>
      </w:r>
      <w:r>
        <w:rPr>
          <w:rFonts w:ascii="Times New Roman" w:hAnsi="Times New Roman" w:hint="eastAsia"/>
          <w:sz w:val="24"/>
          <w:szCs w:val="24"/>
        </w:rPr>
        <w:t>面试</w:t>
      </w:r>
      <w:r>
        <w:rPr>
          <w:rFonts w:ascii="Times New Roman" w:hAnsi="Times New Roman"/>
          <w:sz w:val="24"/>
          <w:szCs w:val="24"/>
        </w:rPr>
        <w:t>150</w:t>
      </w:r>
      <w:r>
        <w:rPr>
          <w:rFonts w:ascii="Times New Roman" w:hAnsi="Times New Roman" w:hint="eastAsia"/>
          <w:sz w:val="24"/>
          <w:szCs w:val="24"/>
        </w:rPr>
        <w:t>分。</w:t>
      </w:r>
    </w:p>
    <w:p w:rsidR="009F4352" w:rsidRDefault="00B204F0">
      <w:pPr>
        <w:spacing w:line="400" w:lineRule="exact"/>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w:t>
      </w:r>
      <w:r>
        <w:rPr>
          <w:rFonts w:ascii="Times New Roman" w:hAnsi="Times New Roman" w:hint="eastAsia"/>
          <w:color w:val="000000"/>
          <w:sz w:val="24"/>
          <w:szCs w:val="24"/>
        </w:rPr>
        <w:t>专业综合测试</w:t>
      </w:r>
      <w:r>
        <w:rPr>
          <w:rFonts w:ascii="Times New Roman" w:hAnsi="Times New Roman" w:hint="eastAsia"/>
          <w:sz w:val="24"/>
          <w:szCs w:val="24"/>
        </w:rPr>
        <w:t>科目</w:t>
      </w:r>
    </w:p>
    <w:p w:rsidR="009F4352" w:rsidRDefault="00B204F0">
      <w:pPr>
        <w:spacing w:line="400" w:lineRule="exact"/>
        <w:ind w:firstLineChars="200" w:firstLine="480"/>
        <w:rPr>
          <w:rFonts w:ascii="Times New Roman" w:hAnsi="Times New Roman"/>
          <w:color w:val="0000FF"/>
          <w:sz w:val="24"/>
          <w:szCs w:val="24"/>
        </w:rPr>
      </w:pPr>
      <w:r>
        <w:rPr>
          <w:rFonts w:ascii="Times New Roman" w:hAnsi="Times New Roman" w:hint="eastAsia"/>
          <w:color w:val="0000FF"/>
          <w:sz w:val="24"/>
          <w:szCs w:val="24"/>
        </w:rPr>
        <w:t>说明：报考国际贸易学专业的同学必选</w:t>
      </w:r>
      <w:r>
        <w:rPr>
          <w:rFonts w:ascii="Times New Roman" w:hAnsi="Times New Roman" w:hint="eastAsia"/>
          <w:b/>
          <w:color w:val="FF0000"/>
          <w:sz w:val="24"/>
          <w:szCs w:val="24"/>
        </w:rPr>
        <w:t>国际贸易实务</w:t>
      </w:r>
      <w:r>
        <w:rPr>
          <w:rFonts w:ascii="Times New Roman" w:hAnsi="Times New Roman" w:hint="eastAsia"/>
          <w:color w:val="0000FF"/>
          <w:sz w:val="24"/>
          <w:szCs w:val="24"/>
        </w:rPr>
        <w:t>、报考世界经济专业与政治经济学专业的同学必选</w:t>
      </w:r>
      <w:r>
        <w:rPr>
          <w:rFonts w:ascii="Times New Roman" w:hAnsi="Times New Roman" w:hint="eastAsia"/>
          <w:b/>
          <w:color w:val="FF0000"/>
          <w:sz w:val="24"/>
          <w:szCs w:val="24"/>
        </w:rPr>
        <w:t>国际经济学</w:t>
      </w:r>
      <w:r>
        <w:rPr>
          <w:rFonts w:ascii="Times New Roman" w:hAnsi="Times New Roman" w:hint="eastAsia"/>
          <w:color w:val="0000FF"/>
          <w:sz w:val="24"/>
          <w:szCs w:val="24"/>
        </w:rPr>
        <w:t>、其余自选三科。</w:t>
      </w:r>
    </w:p>
    <w:p w:rsidR="009F4352" w:rsidRDefault="00B204F0">
      <w:pPr>
        <w:spacing w:line="400" w:lineRule="exact"/>
        <w:ind w:firstLineChars="50" w:firstLine="140"/>
        <w:rPr>
          <w:rFonts w:ascii="Times New Roman" w:hAnsi="Times New Roman"/>
          <w:sz w:val="24"/>
          <w:szCs w:val="24"/>
        </w:rPr>
      </w:pPr>
      <w:r>
        <w:rPr>
          <w:rFonts w:ascii="Times New Roman" w:hAnsi="Times New Roman" w:hint="eastAsia"/>
          <w:sz w:val="28"/>
          <w:szCs w:val="28"/>
        </w:rPr>
        <w:t>（</w:t>
      </w:r>
      <w:r>
        <w:rPr>
          <w:rFonts w:ascii="Times New Roman" w:hAnsi="Times New Roman"/>
          <w:sz w:val="24"/>
          <w:szCs w:val="24"/>
        </w:rPr>
        <w:t>1</w:t>
      </w:r>
      <w:r>
        <w:rPr>
          <w:rFonts w:ascii="Times New Roman" w:hAnsi="Times New Roman" w:hint="eastAsia"/>
          <w:sz w:val="24"/>
          <w:szCs w:val="24"/>
        </w:rPr>
        <w:t>）政治经济学，占</w:t>
      </w:r>
      <w:r>
        <w:rPr>
          <w:rFonts w:ascii="Times New Roman" w:hAnsi="Times New Roman"/>
          <w:sz w:val="24"/>
          <w:szCs w:val="24"/>
        </w:rPr>
        <w:t>50</w:t>
      </w:r>
      <w:r>
        <w:rPr>
          <w:rFonts w:ascii="Times New Roman" w:hAnsi="Times New Roman" w:hint="eastAsia"/>
          <w:sz w:val="24"/>
          <w:szCs w:val="24"/>
        </w:rPr>
        <w:t>分。</w:t>
      </w:r>
    </w:p>
    <w:p w:rsidR="009F4352" w:rsidRDefault="00B204F0">
      <w:pPr>
        <w:spacing w:line="400" w:lineRule="exact"/>
        <w:ind w:firstLineChars="300" w:firstLine="720"/>
        <w:rPr>
          <w:rFonts w:ascii="Times New Roman" w:hAnsi="Times New Roman"/>
          <w:sz w:val="24"/>
          <w:szCs w:val="24"/>
        </w:rPr>
      </w:pPr>
      <w:r>
        <w:rPr>
          <w:rFonts w:ascii="Times New Roman" w:hAnsi="Times New Roman" w:hint="eastAsia"/>
          <w:sz w:val="24"/>
          <w:szCs w:val="24"/>
        </w:rPr>
        <w:t>主要内容：商品经济和市场经济；价值规律；资本的循环与周转；竞争与垄断；社会主义初级阶段的基本经济制度；社会主义国民收入的分配与再分配；社会主义市场体系；社会主义市场经济中的宏观经济调控；经济全球化。</w:t>
      </w:r>
    </w:p>
    <w:p w:rsidR="009F4352" w:rsidRDefault="00B204F0">
      <w:pPr>
        <w:spacing w:line="400" w:lineRule="exact"/>
        <w:ind w:firstLineChars="300" w:firstLine="720"/>
        <w:rPr>
          <w:rFonts w:ascii="Times New Roman" w:hAnsi="Times New Roman"/>
          <w:sz w:val="24"/>
          <w:szCs w:val="24"/>
        </w:rPr>
      </w:pPr>
      <w:r>
        <w:rPr>
          <w:rFonts w:ascii="Times New Roman" w:hAnsi="Times New Roman" w:hint="eastAsia"/>
          <w:sz w:val="24"/>
          <w:szCs w:val="24"/>
        </w:rPr>
        <w:t>参考书目：《政治经济学教程》</w:t>
      </w:r>
      <w:r>
        <w:rPr>
          <w:rFonts w:ascii="Times New Roman" w:hAnsi="Times New Roman"/>
          <w:sz w:val="24"/>
          <w:szCs w:val="24"/>
        </w:rPr>
        <w:t xml:space="preserve"> </w:t>
      </w:r>
      <w:r>
        <w:rPr>
          <w:rFonts w:ascii="Times New Roman" w:hAnsi="Times New Roman" w:hint="eastAsia"/>
          <w:sz w:val="24"/>
          <w:szCs w:val="24"/>
        </w:rPr>
        <w:t>宋涛主编</w:t>
      </w:r>
      <w:r>
        <w:rPr>
          <w:rFonts w:ascii="Times New Roman" w:hAnsi="Times New Roman"/>
          <w:sz w:val="24"/>
          <w:szCs w:val="24"/>
        </w:rPr>
        <w:t xml:space="preserve"> </w:t>
      </w:r>
      <w:r>
        <w:rPr>
          <w:rFonts w:ascii="Times New Roman" w:hAnsi="Times New Roman" w:hint="eastAsia"/>
          <w:sz w:val="24"/>
          <w:szCs w:val="24"/>
        </w:rPr>
        <w:t>中国人民大学出版社</w:t>
      </w:r>
      <w:r>
        <w:rPr>
          <w:rFonts w:ascii="Times New Roman" w:hAnsi="Times New Roman"/>
          <w:sz w:val="24"/>
          <w:szCs w:val="24"/>
        </w:rPr>
        <w:t xml:space="preserve"> 2011</w:t>
      </w:r>
      <w:r>
        <w:rPr>
          <w:rFonts w:ascii="Times New Roman" w:hAnsi="Times New Roman" w:hint="eastAsia"/>
          <w:sz w:val="24"/>
          <w:szCs w:val="24"/>
        </w:rPr>
        <w:t>年</w:t>
      </w:r>
      <w:r>
        <w:rPr>
          <w:rFonts w:ascii="Times New Roman" w:hAnsi="Times New Roman"/>
          <w:sz w:val="24"/>
          <w:szCs w:val="24"/>
        </w:rPr>
        <w:t>8</w:t>
      </w:r>
      <w:r>
        <w:rPr>
          <w:rFonts w:ascii="Times New Roman" w:hAnsi="Times New Roman" w:hint="eastAsia"/>
          <w:sz w:val="24"/>
          <w:szCs w:val="24"/>
        </w:rPr>
        <w:t>月</w:t>
      </w:r>
      <w:r>
        <w:rPr>
          <w:rFonts w:ascii="Times New Roman" w:hAnsi="Times New Roman"/>
          <w:sz w:val="24"/>
          <w:szCs w:val="24"/>
        </w:rPr>
        <w:t xml:space="preserve"> </w:t>
      </w:r>
      <w:r>
        <w:rPr>
          <w:rFonts w:ascii="Times New Roman" w:hAnsi="Times New Roman" w:hint="eastAsia"/>
          <w:sz w:val="24"/>
          <w:szCs w:val="24"/>
        </w:rPr>
        <w:t>第</w:t>
      </w:r>
      <w:r>
        <w:rPr>
          <w:rFonts w:ascii="Times New Roman" w:hAnsi="Times New Roman"/>
          <w:sz w:val="24"/>
          <w:szCs w:val="24"/>
        </w:rPr>
        <w:t>9</w:t>
      </w:r>
      <w:r>
        <w:rPr>
          <w:rFonts w:ascii="Times New Roman" w:hAnsi="Times New Roman" w:hint="eastAsia"/>
          <w:sz w:val="24"/>
          <w:szCs w:val="24"/>
        </w:rPr>
        <w:t>版</w:t>
      </w:r>
    </w:p>
    <w:p w:rsidR="009F4352" w:rsidRDefault="00B204F0">
      <w:pPr>
        <w:spacing w:line="400" w:lineRule="exact"/>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2</w:t>
      </w:r>
      <w:r>
        <w:rPr>
          <w:rFonts w:ascii="Times New Roman" w:hAnsi="Times New Roman" w:hint="eastAsia"/>
          <w:sz w:val="24"/>
          <w:szCs w:val="24"/>
        </w:rPr>
        <w:t>）国际贸易原理，占</w:t>
      </w:r>
      <w:r>
        <w:rPr>
          <w:rFonts w:ascii="Times New Roman" w:hAnsi="Times New Roman"/>
          <w:sz w:val="24"/>
          <w:szCs w:val="24"/>
        </w:rPr>
        <w:t>50</w:t>
      </w:r>
      <w:r>
        <w:rPr>
          <w:rFonts w:ascii="Times New Roman" w:hAnsi="Times New Roman" w:hint="eastAsia"/>
          <w:sz w:val="24"/>
          <w:szCs w:val="24"/>
        </w:rPr>
        <w:t>分。</w:t>
      </w:r>
    </w:p>
    <w:p w:rsidR="009F4352" w:rsidRDefault="00B204F0">
      <w:pPr>
        <w:spacing w:line="400" w:lineRule="exact"/>
        <w:ind w:firstLineChars="300" w:firstLine="720"/>
        <w:rPr>
          <w:rFonts w:ascii="Times New Roman" w:hAnsi="Times New Roman"/>
          <w:sz w:val="24"/>
          <w:szCs w:val="24"/>
        </w:rPr>
      </w:pPr>
      <w:r>
        <w:rPr>
          <w:rFonts w:ascii="Times New Roman" w:hAnsi="Times New Roman" w:hint="eastAsia"/>
          <w:sz w:val="24"/>
          <w:szCs w:val="24"/>
        </w:rPr>
        <w:t>主要内容：命题覆盖《</w:t>
      </w:r>
      <w:r>
        <w:rPr>
          <w:rFonts w:ascii="Times New Roman" w:hAnsi="Times New Roman"/>
          <w:sz w:val="24"/>
          <w:szCs w:val="24"/>
        </w:rPr>
        <w:t>WTO</w:t>
      </w:r>
      <w:r>
        <w:rPr>
          <w:rFonts w:ascii="Times New Roman" w:hAnsi="Times New Roman" w:hint="eastAsia"/>
          <w:sz w:val="24"/>
          <w:szCs w:val="24"/>
        </w:rPr>
        <w:t>与国际贸易》前四篇共</w:t>
      </w:r>
      <w:r>
        <w:rPr>
          <w:rFonts w:ascii="Times New Roman" w:hAnsi="Times New Roman"/>
          <w:sz w:val="24"/>
          <w:szCs w:val="24"/>
        </w:rPr>
        <w:t>16</w:t>
      </w:r>
      <w:r>
        <w:rPr>
          <w:rFonts w:ascii="Times New Roman" w:hAnsi="Times New Roman" w:hint="eastAsia"/>
          <w:sz w:val="24"/>
          <w:szCs w:val="24"/>
        </w:rPr>
        <w:t>章的学习内容，重点考核国际贸易的基础知识；国际贸易理论（比如比较优势、要素禀赋、国际贸易新理论、竞争优势理论）；国际贸易政策与措施（关税政策与措施、非关税措施、出口鼓励与管制措施、区域经济一体化、跨国公司等）；</w:t>
      </w:r>
      <w:r>
        <w:rPr>
          <w:rFonts w:ascii="Times New Roman" w:hAnsi="Times New Roman"/>
          <w:sz w:val="24"/>
          <w:szCs w:val="24"/>
        </w:rPr>
        <w:t>WTO</w:t>
      </w:r>
      <w:r>
        <w:rPr>
          <w:rFonts w:ascii="Times New Roman" w:hAnsi="Times New Roman" w:hint="eastAsia"/>
          <w:sz w:val="24"/>
          <w:szCs w:val="24"/>
        </w:rPr>
        <w:t>与国际贸易的运行机制。</w:t>
      </w:r>
    </w:p>
    <w:p w:rsidR="009F4352" w:rsidRDefault="00B204F0">
      <w:pPr>
        <w:spacing w:line="400" w:lineRule="exact"/>
        <w:ind w:firstLineChars="300" w:firstLine="720"/>
        <w:rPr>
          <w:rFonts w:ascii="Times New Roman" w:hAnsi="Times New Roman"/>
          <w:sz w:val="24"/>
          <w:szCs w:val="24"/>
        </w:rPr>
      </w:pPr>
      <w:r>
        <w:rPr>
          <w:rFonts w:ascii="Times New Roman" w:hAnsi="Times New Roman" w:hint="eastAsia"/>
          <w:sz w:val="24"/>
          <w:szCs w:val="24"/>
        </w:rPr>
        <w:t>参考书目：《</w:t>
      </w:r>
      <w:r>
        <w:rPr>
          <w:rFonts w:ascii="Times New Roman" w:hAnsi="Times New Roman"/>
          <w:sz w:val="24"/>
          <w:szCs w:val="24"/>
        </w:rPr>
        <w:t>WTO</w:t>
      </w:r>
      <w:r>
        <w:rPr>
          <w:rFonts w:ascii="Times New Roman" w:hAnsi="Times New Roman" w:hint="eastAsia"/>
          <w:sz w:val="24"/>
          <w:szCs w:val="24"/>
        </w:rPr>
        <w:t>与国际贸易》</w:t>
      </w:r>
      <w:r>
        <w:rPr>
          <w:rFonts w:ascii="Times New Roman" w:hAnsi="Times New Roman"/>
          <w:sz w:val="24"/>
          <w:szCs w:val="24"/>
        </w:rPr>
        <w:t xml:space="preserve"> </w:t>
      </w:r>
      <w:r>
        <w:rPr>
          <w:rFonts w:ascii="Times New Roman" w:hAnsi="Times New Roman" w:hint="eastAsia"/>
          <w:sz w:val="24"/>
          <w:szCs w:val="24"/>
        </w:rPr>
        <w:t>李平主编，社会科学文献出版社</w:t>
      </w:r>
      <w:r>
        <w:rPr>
          <w:rFonts w:ascii="Times New Roman" w:hAnsi="Times New Roman"/>
          <w:sz w:val="24"/>
          <w:szCs w:val="24"/>
        </w:rPr>
        <w:t xml:space="preserve"> 2006</w:t>
      </w:r>
      <w:r>
        <w:rPr>
          <w:rFonts w:ascii="Times New Roman" w:hAnsi="Times New Roman" w:hint="eastAsia"/>
          <w:sz w:val="24"/>
          <w:szCs w:val="24"/>
        </w:rPr>
        <w:t>年</w:t>
      </w:r>
      <w:r>
        <w:rPr>
          <w:rFonts w:ascii="Times New Roman" w:hAnsi="Times New Roman"/>
          <w:sz w:val="24"/>
          <w:szCs w:val="24"/>
        </w:rPr>
        <w:t>1</w:t>
      </w:r>
      <w:r>
        <w:rPr>
          <w:rFonts w:ascii="Times New Roman" w:hAnsi="Times New Roman" w:hint="eastAsia"/>
          <w:sz w:val="24"/>
          <w:szCs w:val="24"/>
        </w:rPr>
        <w:t>月第</w:t>
      </w:r>
      <w:r>
        <w:rPr>
          <w:rFonts w:ascii="Times New Roman" w:hAnsi="Times New Roman"/>
          <w:sz w:val="24"/>
          <w:szCs w:val="24"/>
        </w:rPr>
        <w:t>1</w:t>
      </w:r>
      <w:r>
        <w:rPr>
          <w:rFonts w:ascii="Times New Roman" w:hAnsi="Times New Roman" w:hint="eastAsia"/>
          <w:sz w:val="24"/>
          <w:szCs w:val="24"/>
        </w:rPr>
        <w:t>版</w:t>
      </w:r>
    </w:p>
    <w:p w:rsidR="009F4352" w:rsidRDefault="00B204F0">
      <w:pPr>
        <w:spacing w:line="400" w:lineRule="exact"/>
        <w:ind w:firstLineChars="100" w:firstLine="24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3</w:t>
      </w:r>
      <w:r>
        <w:rPr>
          <w:rFonts w:ascii="Times New Roman" w:hAnsi="Times New Roman" w:hint="eastAsia"/>
          <w:sz w:val="24"/>
          <w:szCs w:val="24"/>
        </w:rPr>
        <w:t>）世界经济概论，占</w:t>
      </w:r>
      <w:r>
        <w:rPr>
          <w:rFonts w:ascii="Times New Roman" w:hAnsi="Times New Roman"/>
          <w:sz w:val="24"/>
          <w:szCs w:val="24"/>
        </w:rPr>
        <w:t>50</w:t>
      </w:r>
      <w:r>
        <w:rPr>
          <w:rFonts w:ascii="Times New Roman" w:hAnsi="Times New Roman" w:hint="eastAsia"/>
          <w:sz w:val="24"/>
          <w:szCs w:val="24"/>
        </w:rPr>
        <w:t>分。</w:t>
      </w:r>
    </w:p>
    <w:p w:rsidR="009F4352" w:rsidRDefault="00B204F0">
      <w:pPr>
        <w:spacing w:line="400" w:lineRule="exact"/>
        <w:ind w:firstLineChars="300" w:firstLine="720"/>
        <w:rPr>
          <w:rFonts w:ascii="Times New Roman" w:hAnsi="Times New Roman"/>
          <w:sz w:val="24"/>
          <w:szCs w:val="24"/>
        </w:rPr>
      </w:pPr>
      <w:r>
        <w:rPr>
          <w:rFonts w:ascii="Times New Roman" w:hAnsi="Times New Roman" w:hint="eastAsia"/>
          <w:sz w:val="24"/>
          <w:szCs w:val="24"/>
        </w:rPr>
        <w:t>主要内容：世界经济的形成、发展和格局；世界经济的可持续发展；科技革命与产业结构的发展变化；发达资本主义国家的经济发展与国家调节；发展中国家的经济改革与发展；</w:t>
      </w:r>
      <w:r>
        <w:rPr>
          <w:rFonts w:ascii="Times New Roman" w:hAnsi="Times New Roman" w:hint="eastAsia"/>
          <w:sz w:val="24"/>
          <w:szCs w:val="24"/>
        </w:rPr>
        <w:t>苏联和俄罗斯的经济发展与经济转轨；国际贸易及其机制；国际直接投资与跨国公司；国际货币制度与金融全球化；区域经济一体化；中国经济与世界。</w:t>
      </w:r>
    </w:p>
    <w:p w:rsidR="009F4352" w:rsidRDefault="00B204F0">
      <w:pPr>
        <w:spacing w:line="400" w:lineRule="exact"/>
        <w:ind w:firstLineChars="300" w:firstLine="720"/>
        <w:rPr>
          <w:rFonts w:ascii="Times New Roman" w:hAnsi="Times New Roman"/>
          <w:color w:val="000000"/>
          <w:sz w:val="28"/>
          <w:szCs w:val="28"/>
        </w:rPr>
      </w:pPr>
      <w:r>
        <w:rPr>
          <w:rFonts w:ascii="Times New Roman" w:hAnsi="Times New Roman" w:hint="eastAsia"/>
          <w:sz w:val="24"/>
          <w:szCs w:val="24"/>
        </w:rPr>
        <w:t>参考书目：《世界经济概论》</w:t>
      </w:r>
      <w:r>
        <w:rPr>
          <w:rFonts w:ascii="Times New Roman" w:hAnsi="Times New Roman"/>
          <w:sz w:val="24"/>
          <w:szCs w:val="24"/>
        </w:rPr>
        <w:t xml:space="preserve"> </w:t>
      </w:r>
      <w:proofErr w:type="gramStart"/>
      <w:r>
        <w:rPr>
          <w:rFonts w:ascii="Times New Roman" w:hAnsi="Times New Roman" w:hint="eastAsia"/>
          <w:sz w:val="24"/>
          <w:szCs w:val="24"/>
        </w:rPr>
        <w:t>池元吉</w:t>
      </w:r>
      <w:proofErr w:type="gramEnd"/>
      <w:r>
        <w:rPr>
          <w:rFonts w:ascii="Times New Roman" w:hAnsi="Times New Roman" w:hint="eastAsia"/>
          <w:sz w:val="24"/>
          <w:szCs w:val="24"/>
        </w:rPr>
        <w:t>主编</w:t>
      </w:r>
      <w:r>
        <w:rPr>
          <w:rFonts w:ascii="Times New Roman" w:hAnsi="Times New Roman"/>
          <w:sz w:val="24"/>
          <w:szCs w:val="24"/>
        </w:rPr>
        <w:t xml:space="preserve"> </w:t>
      </w:r>
      <w:r>
        <w:rPr>
          <w:rFonts w:ascii="Times New Roman" w:hAnsi="Times New Roman" w:hint="eastAsia"/>
          <w:sz w:val="24"/>
          <w:szCs w:val="24"/>
        </w:rPr>
        <w:t>高等教育出版社</w:t>
      </w:r>
      <w:r>
        <w:rPr>
          <w:rFonts w:ascii="Times New Roman" w:hAnsi="Times New Roman"/>
          <w:sz w:val="24"/>
          <w:szCs w:val="24"/>
        </w:rPr>
        <w:t xml:space="preserve"> </w:t>
      </w:r>
      <w:r>
        <w:rPr>
          <w:rFonts w:ascii="Times New Roman" w:hAnsi="Times New Roman"/>
          <w:color w:val="000000"/>
          <w:sz w:val="24"/>
          <w:szCs w:val="24"/>
        </w:rPr>
        <w:t>2003</w:t>
      </w:r>
      <w:r>
        <w:rPr>
          <w:rFonts w:ascii="Times New Roman" w:hAnsi="Times New Roman" w:hint="eastAsia"/>
          <w:color w:val="000000"/>
          <w:sz w:val="24"/>
          <w:szCs w:val="24"/>
        </w:rPr>
        <w:t>年</w:t>
      </w:r>
      <w:r>
        <w:rPr>
          <w:rFonts w:ascii="Times New Roman" w:hAnsi="Times New Roman"/>
          <w:color w:val="000000"/>
          <w:sz w:val="24"/>
          <w:szCs w:val="24"/>
        </w:rPr>
        <w:t>08</w:t>
      </w:r>
      <w:r>
        <w:rPr>
          <w:rFonts w:ascii="Times New Roman" w:hAnsi="Times New Roman" w:hint="eastAsia"/>
          <w:color w:val="000000"/>
          <w:sz w:val="24"/>
          <w:szCs w:val="24"/>
        </w:rPr>
        <w:t>月</w:t>
      </w:r>
      <w:r>
        <w:rPr>
          <w:rFonts w:ascii="Times New Roman" w:hAnsi="Times New Roman"/>
          <w:color w:val="000000"/>
          <w:sz w:val="24"/>
          <w:szCs w:val="24"/>
        </w:rPr>
        <w:t xml:space="preserve"> </w:t>
      </w:r>
      <w:r>
        <w:rPr>
          <w:rFonts w:ascii="Times New Roman" w:hAnsi="Times New Roman" w:hint="eastAsia"/>
          <w:color w:val="000000"/>
          <w:sz w:val="24"/>
          <w:szCs w:val="24"/>
        </w:rPr>
        <w:t>第一版。</w:t>
      </w:r>
    </w:p>
    <w:p w:rsidR="009F4352" w:rsidRDefault="00B204F0">
      <w:pPr>
        <w:spacing w:line="400" w:lineRule="exact"/>
        <w:ind w:firstLineChars="100" w:firstLine="24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4</w:t>
      </w:r>
      <w:r>
        <w:rPr>
          <w:rFonts w:ascii="Times New Roman" w:hAnsi="Times New Roman" w:hint="eastAsia"/>
          <w:sz w:val="24"/>
          <w:szCs w:val="24"/>
        </w:rPr>
        <w:t>）国际金融，占</w:t>
      </w:r>
      <w:r>
        <w:rPr>
          <w:rFonts w:ascii="Times New Roman" w:hAnsi="Times New Roman"/>
          <w:sz w:val="24"/>
          <w:szCs w:val="24"/>
        </w:rPr>
        <w:t>50</w:t>
      </w:r>
      <w:r>
        <w:rPr>
          <w:rFonts w:ascii="Times New Roman" w:hAnsi="Times New Roman" w:hint="eastAsia"/>
          <w:sz w:val="24"/>
          <w:szCs w:val="24"/>
        </w:rPr>
        <w:t>分。</w:t>
      </w:r>
    </w:p>
    <w:p w:rsidR="009F4352" w:rsidRDefault="00B204F0">
      <w:pPr>
        <w:spacing w:line="400" w:lineRule="exact"/>
        <w:ind w:firstLineChars="300" w:firstLine="720"/>
        <w:rPr>
          <w:rFonts w:ascii="Times New Roman" w:hAnsi="Times New Roman"/>
          <w:szCs w:val="21"/>
        </w:rPr>
      </w:pPr>
      <w:r>
        <w:rPr>
          <w:rFonts w:ascii="Times New Roman" w:hAnsi="Times New Roman" w:hint="eastAsia"/>
          <w:sz w:val="24"/>
          <w:szCs w:val="24"/>
        </w:rPr>
        <w:t>主要内容：国际货币体系中的金本位制、布霍顿森林体系、牙买加体系。国际收支的定义、国际收支平衡表、国际收支不平衡的性质及对经济的影响、国际收支的自动调节和政策调节、内外部平衡的矛盾及政策搭配、西方主要国际收支调节理论。外汇与外汇汇率的基本概念、汇率变动及影响、外汇市</w:t>
      </w:r>
      <w:r>
        <w:rPr>
          <w:rFonts w:ascii="Times New Roman" w:hAnsi="Times New Roman" w:hint="eastAsia"/>
          <w:sz w:val="24"/>
          <w:szCs w:val="24"/>
        </w:rPr>
        <w:t>场、汇率制度、</w:t>
      </w:r>
      <w:r>
        <w:rPr>
          <w:rFonts w:ascii="Times New Roman" w:hAnsi="Times New Roman"/>
          <w:sz w:val="24"/>
          <w:szCs w:val="24"/>
        </w:rPr>
        <w:t>20</w:t>
      </w:r>
      <w:r>
        <w:rPr>
          <w:rFonts w:ascii="Times New Roman" w:hAnsi="Times New Roman" w:hint="eastAsia"/>
          <w:sz w:val="24"/>
          <w:szCs w:val="24"/>
        </w:rPr>
        <w:t>世纪</w:t>
      </w:r>
      <w:r>
        <w:rPr>
          <w:rFonts w:ascii="Times New Roman" w:hAnsi="Times New Roman"/>
          <w:sz w:val="24"/>
          <w:szCs w:val="24"/>
        </w:rPr>
        <w:t>70</w:t>
      </w:r>
      <w:r>
        <w:rPr>
          <w:rFonts w:ascii="Times New Roman" w:hAnsi="Times New Roman" w:hint="eastAsia"/>
          <w:sz w:val="24"/>
          <w:szCs w:val="24"/>
        </w:rPr>
        <w:t>年代前主要汇率理论。</w:t>
      </w:r>
    </w:p>
    <w:p w:rsidR="009F4352" w:rsidRDefault="00B204F0">
      <w:pPr>
        <w:spacing w:line="400" w:lineRule="exact"/>
        <w:ind w:firstLineChars="300" w:firstLine="720"/>
        <w:rPr>
          <w:rFonts w:ascii="Times New Roman" w:hAnsi="Times New Roman"/>
          <w:sz w:val="24"/>
          <w:szCs w:val="24"/>
        </w:rPr>
      </w:pPr>
      <w:r>
        <w:rPr>
          <w:rFonts w:ascii="Times New Roman" w:hAnsi="Times New Roman" w:hint="eastAsia"/>
          <w:sz w:val="24"/>
          <w:szCs w:val="24"/>
        </w:rPr>
        <w:lastRenderedPageBreak/>
        <w:t>参考书目：《国际金融新编》</w:t>
      </w:r>
      <w:r>
        <w:rPr>
          <w:rFonts w:ascii="Times New Roman" w:hAnsi="Times New Roman"/>
          <w:sz w:val="24"/>
          <w:szCs w:val="24"/>
        </w:rPr>
        <w:t xml:space="preserve"> </w:t>
      </w:r>
      <w:proofErr w:type="gramStart"/>
      <w:r>
        <w:rPr>
          <w:rFonts w:ascii="Times New Roman" w:hAnsi="Times New Roman" w:hint="eastAsia"/>
          <w:sz w:val="24"/>
          <w:szCs w:val="24"/>
        </w:rPr>
        <w:t>姜波克著</w:t>
      </w:r>
      <w:proofErr w:type="gramEnd"/>
      <w:r>
        <w:rPr>
          <w:rFonts w:ascii="Times New Roman" w:hAnsi="Times New Roman"/>
          <w:sz w:val="24"/>
          <w:szCs w:val="24"/>
        </w:rPr>
        <w:t xml:space="preserve"> </w:t>
      </w:r>
      <w:r>
        <w:rPr>
          <w:rFonts w:ascii="Times New Roman" w:hAnsi="Times New Roman" w:hint="eastAsia"/>
          <w:sz w:val="24"/>
          <w:szCs w:val="24"/>
        </w:rPr>
        <w:t>复旦大学出版社</w:t>
      </w:r>
      <w:r>
        <w:rPr>
          <w:rFonts w:ascii="Times New Roman" w:hAnsi="Times New Roman"/>
          <w:sz w:val="24"/>
          <w:szCs w:val="24"/>
        </w:rPr>
        <w:t xml:space="preserve"> 2005</w:t>
      </w:r>
      <w:r>
        <w:rPr>
          <w:rFonts w:ascii="Times New Roman" w:hAnsi="Times New Roman" w:hint="eastAsia"/>
          <w:sz w:val="24"/>
          <w:szCs w:val="24"/>
        </w:rPr>
        <w:t>年</w:t>
      </w:r>
      <w:r>
        <w:rPr>
          <w:rFonts w:ascii="Times New Roman" w:hAnsi="Times New Roman"/>
          <w:sz w:val="24"/>
          <w:szCs w:val="24"/>
        </w:rPr>
        <w:t>1</w:t>
      </w:r>
      <w:r>
        <w:rPr>
          <w:rFonts w:ascii="Times New Roman" w:hAnsi="Times New Roman" w:hint="eastAsia"/>
          <w:sz w:val="24"/>
          <w:szCs w:val="24"/>
        </w:rPr>
        <w:t>月</w:t>
      </w:r>
      <w:r>
        <w:rPr>
          <w:rFonts w:ascii="Times New Roman" w:hAnsi="Times New Roman"/>
          <w:sz w:val="24"/>
          <w:szCs w:val="24"/>
        </w:rPr>
        <w:t xml:space="preserve"> </w:t>
      </w:r>
      <w:r>
        <w:rPr>
          <w:rFonts w:ascii="Times New Roman" w:hAnsi="Times New Roman" w:hint="eastAsia"/>
          <w:sz w:val="24"/>
          <w:szCs w:val="24"/>
        </w:rPr>
        <w:t>第三版</w:t>
      </w:r>
    </w:p>
    <w:p w:rsidR="009F4352" w:rsidRDefault="00B204F0">
      <w:pPr>
        <w:spacing w:line="400" w:lineRule="exact"/>
        <w:ind w:firstLineChars="100" w:firstLine="24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5</w:t>
      </w:r>
      <w:r>
        <w:rPr>
          <w:rFonts w:ascii="Times New Roman" w:hAnsi="Times New Roman" w:hint="eastAsia"/>
          <w:sz w:val="24"/>
          <w:szCs w:val="24"/>
        </w:rPr>
        <w:t>）国际经济学，占</w:t>
      </w:r>
      <w:r>
        <w:rPr>
          <w:rFonts w:ascii="Times New Roman" w:hAnsi="Times New Roman"/>
          <w:sz w:val="24"/>
          <w:szCs w:val="24"/>
        </w:rPr>
        <w:t>50</w:t>
      </w:r>
      <w:r>
        <w:rPr>
          <w:rFonts w:ascii="Times New Roman" w:hAnsi="Times New Roman" w:hint="eastAsia"/>
          <w:sz w:val="24"/>
          <w:szCs w:val="24"/>
        </w:rPr>
        <w:t>分。</w:t>
      </w:r>
    </w:p>
    <w:p w:rsidR="009F4352" w:rsidRDefault="00B204F0">
      <w:pPr>
        <w:spacing w:line="400" w:lineRule="exact"/>
        <w:ind w:firstLineChars="300" w:firstLine="720"/>
        <w:rPr>
          <w:rFonts w:ascii="Times New Roman" w:hAnsi="Times New Roman"/>
          <w:sz w:val="24"/>
          <w:szCs w:val="24"/>
        </w:rPr>
      </w:pPr>
      <w:r>
        <w:rPr>
          <w:rFonts w:ascii="Times New Roman" w:hAnsi="Times New Roman" w:hint="eastAsia"/>
          <w:sz w:val="24"/>
          <w:szCs w:val="24"/>
        </w:rPr>
        <w:t>主要内容：国际贸易理论的微观基础；古典贸易理论；要素禀赋理论；特定要素与国际贸易；需求、技术变化与国际贸易；规模经济、不完全竞争与国际贸易；关税与非关税壁垒；贸易保护的依据；区域经济一体化与关税同盟理论；贸易政策的历史实践；国际要素流动；国际直接投资与跨国公司；国际收支；外汇市场；汇率决定；国际收支调整；固定汇率制下的内外平衡；浮动汇率制下的内外平衡；国际经济政策协调；国际货币制度。</w:t>
      </w:r>
    </w:p>
    <w:p w:rsidR="009F4352" w:rsidRDefault="00B204F0">
      <w:pPr>
        <w:spacing w:line="400" w:lineRule="exact"/>
        <w:ind w:firstLineChars="250" w:firstLine="600"/>
        <w:rPr>
          <w:rFonts w:ascii="Times New Roman" w:hAnsi="Times New Roman"/>
          <w:sz w:val="28"/>
          <w:szCs w:val="28"/>
        </w:rPr>
      </w:pPr>
      <w:r>
        <w:rPr>
          <w:rFonts w:ascii="Times New Roman" w:hAnsi="Times New Roman" w:hint="eastAsia"/>
          <w:sz w:val="24"/>
          <w:szCs w:val="24"/>
        </w:rPr>
        <w:t>参考书目：《国际经济学》</w:t>
      </w:r>
      <w:r>
        <w:rPr>
          <w:rFonts w:ascii="Times New Roman" w:hAnsi="Times New Roman"/>
          <w:sz w:val="24"/>
          <w:szCs w:val="24"/>
        </w:rPr>
        <w:t xml:space="preserve"> </w:t>
      </w:r>
      <w:r>
        <w:rPr>
          <w:rFonts w:ascii="Times New Roman" w:hAnsi="Times New Roman" w:hint="eastAsia"/>
          <w:color w:val="000000"/>
          <w:sz w:val="24"/>
          <w:szCs w:val="24"/>
        </w:rPr>
        <w:t>薛</w:t>
      </w:r>
      <w:r>
        <w:rPr>
          <w:rFonts w:ascii="Times New Roman" w:hAnsi="Times New Roman" w:hint="eastAsia"/>
          <w:sz w:val="24"/>
          <w:szCs w:val="24"/>
        </w:rPr>
        <w:t>敬孝等主编</w:t>
      </w:r>
      <w:r>
        <w:rPr>
          <w:rFonts w:ascii="Times New Roman" w:hAnsi="Times New Roman"/>
          <w:color w:val="000000"/>
          <w:sz w:val="24"/>
          <w:szCs w:val="24"/>
        </w:rPr>
        <w:t xml:space="preserve"> </w:t>
      </w:r>
      <w:r>
        <w:rPr>
          <w:rFonts w:ascii="Times New Roman" w:hAnsi="Times New Roman" w:hint="eastAsia"/>
          <w:color w:val="000000"/>
          <w:sz w:val="24"/>
          <w:szCs w:val="24"/>
        </w:rPr>
        <w:t>高等教育出版社</w:t>
      </w:r>
      <w:r>
        <w:rPr>
          <w:rFonts w:ascii="Times New Roman" w:hAnsi="Times New Roman"/>
          <w:color w:val="000000"/>
          <w:sz w:val="24"/>
          <w:szCs w:val="24"/>
        </w:rPr>
        <w:t xml:space="preserve"> 2005</w:t>
      </w:r>
      <w:r>
        <w:rPr>
          <w:rFonts w:ascii="Times New Roman" w:hAnsi="Times New Roman" w:hint="eastAsia"/>
          <w:color w:val="000000"/>
          <w:sz w:val="24"/>
          <w:szCs w:val="24"/>
        </w:rPr>
        <w:t>年</w:t>
      </w:r>
      <w:r>
        <w:rPr>
          <w:rFonts w:ascii="Times New Roman" w:hAnsi="Times New Roman"/>
          <w:color w:val="000000"/>
          <w:sz w:val="24"/>
          <w:szCs w:val="24"/>
        </w:rPr>
        <w:t>7</w:t>
      </w:r>
      <w:r>
        <w:rPr>
          <w:rFonts w:ascii="Times New Roman" w:hAnsi="Times New Roman" w:hint="eastAsia"/>
          <w:color w:val="000000"/>
          <w:sz w:val="24"/>
          <w:szCs w:val="24"/>
        </w:rPr>
        <w:t>月</w:t>
      </w:r>
      <w:r>
        <w:rPr>
          <w:rFonts w:ascii="Times New Roman" w:hAnsi="Times New Roman"/>
          <w:color w:val="000000"/>
          <w:sz w:val="24"/>
          <w:szCs w:val="24"/>
        </w:rPr>
        <w:t xml:space="preserve"> </w:t>
      </w:r>
      <w:r>
        <w:rPr>
          <w:rFonts w:ascii="Times New Roman" w:hAnsi="Times New Roman" w:hint="eastAsia"/>
          <w:color w:val="000000"/>
          <w:sz w:val="24"/>
          <w:szCs w:val="24"/>
        </w:rPr>
        <w:t>第二版。</w:t>
      </w:r>
    </w:p>
    <w:p w:rsidR="009F4352" w:rsidRDefault="00B204F0">
      <w:pPr>
        <w:spacing w:line="400" w:lineRule="exact"/>
        <w:ind w:firstLineChars="125" w:firstLine="30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6</w:t>
      </w:r>
      <w:r>
        <w:rPr>
          <w:rFonts w:ascii="Times New Roman" w:hAnsi="Times New Roman" w:hint="eastAsia"/>
          <w:sz w:val="24"/>
          <w:szCs w:val="24"/>
        </w:rPr>
        <w:t>）国际贸易实务，占</w:t>
      </w:r>
      <w:r>
        <w:rPr>
          <w:rFonts w:ascii="Times New Roman" w:hAnsi="Times New Roman"/>
          <w:sz w:val="24"/>
          <w:szCs w:val="24"/>
        </w:rPr>
        <w:t>50</w:t>
      </w:r>
      <w:r>
        <w:rPr>
          <w:rFonts w:ascii="Times New Roman" w:hAnsi="Times New Roman" w:hint="eastAsia"/>
          <w:sz w:val="24"/>
          <w:szCs w:val="24"/>
        </w:rPr>
        <w:t>分。</w:t>
      </w:r>
    </w:p>
    <w:p w:rsidR="009F4352" w:rsidRDefault="00B204F0">
      <w:pPr>
        <w:spacing w:line="400" w:lineRule="exact"/>
        <w:ind w:firstLineChars="300" w:firstLine="720"/>
        <w:rPr>
          <w:rFonts w:ascii="Times New Roman" w:hAnsi="Times New Roman"/>
          <w:szCs w:val="24"/>
        </w:rPr>
      </w:pPr>
      <w:r>
        <w:rPr>
          <w:rFonts w:ascii="Times New Roman" w:hAnsi="Times New Roman" w:hint="eastAsia"/>
          <w:sz w:val="24"/>
          <w:szCs w:val="24"/>
        </w:rPr>
        <w:t>主要内容：</w:t>
      </w:r>
      <w:r>
        <w:rPr>
          <w:rFonts w:ascii="Times New Roman" w:hAnsi="Times New Roman" w:hint="eastAsia"/>
          <w:sz w:val="24"/>
          <w:szCs w:val="24"/>
        </w:rPr>
        <w:t>命题覆盖《国际贸易实务》前</w:t>
      </w:r>
      <w:r>
        <w:rPr>
          <w:rFonts w:ascii="Times New Roman" w:hAnsi="Times New Roman"/>
          <w:sz w:val="24"/>
          <w:szCs w:val="24"/>
        </w:rPr>
        <w:t>15</w:t>
      </w:r>
      <w:r>
        <w:rPr>
          <w:rFonts w:ascii="Times New Roman" w:hAnsi="Times New Roman" w:hint="eastAsia"/>
          <w:sz w:val="24"/>
          <w:szCs w:val="24"/>
        </w:rPr>
        <w:t>章的学习内容，重点考核</w:t>
      </w:r>
      <w:r>
        <w:rPr>
          <w:rFonts w:ascii="Times New Roman" w:hAnsi="Times New Roman"/>
          <w:sz w:val="24"/>
          <w:szCs w:val="24"/>
        </w:rPr>
        <w:t>13</w:t>
      </w:r>
      <w:r>
        <w:rPr>
          <w:rFonts w:ascii="Times New Roman" w:hAnsi="Times New Roman" w:hint="eastAsia"/>
          <w:sz w:val="24"/>
          <w:szCs w:val="24"/>
        </w:rPr>
        <w:t>种贸易术语的应用、国际贸易合同的标的条款法律规定及应用；国际货物运输单证法律规定及应用，货物运输保险条款的应用，交易磋商的法律规定及应用，国际货款的支付（汇付、托收、信用证），索赔、仲裁与不可抗力的法律规定及应用。</w:t>
      </w:r>
    </w:p>
    <w:p w:rsidR="009F4352" w:rsidRDefault="00B204F0">
      <w:pPr>
        <w:spacing w:line="400" w:lineRule="exact"/>
        <w:ind w:firstLineChars="250" w:firstLine="600"/>
        <w:rPr>
          <w:rFonts w:ascii="Times New Roman" w:hAnsi="Times New Roman"/>
          <w:color w:val="FF0000"/>
          <w:sz w:val="24"/>
          <w:szCs w:val="24"/>
        </w:rPr>
      </w:pPr>
      <w:r>
        <w:rPr>
          <w:rFonts w:ascii="Times New Roman" w:hAnsi="Times New Roman" w:hint="eastAsia"/>
          <w:sz w:val="24"/>
          <w:szCs w:val="24"/>
        </w:rPr>
        <w:t>参考书目</w:t>
      </w:r>
      <w:r>
        <w:rPr>
          <w:rFonts w:ascii="Times New Roman" w:hAnsi="Times New Roman" w:hint="eastAsia"/>
          <w:color w:val="FF0000"/>
          <w:sz w:val="24"/>
          <w:szCs w:val="24"/>
        </w:rPr>
        <w:t>：李平</w:t>
      </w:r>
      <w:r>
        <w:rPr>
          <w:rFonts w:ascii="Times New Roman" w:hAnsi="Times New Roman"/>
          <w:color w:val="FF0000"/>
          <w:sz w:val="24"/>
          <w:szCs w:val="24"/>
        </w:rPr>
        <w:t xml:space="preserve"> </w:t>
      </w:r>
      <w:r>
        <w:rPr>
          <w:rFonts w:ascii="Times New Roman" w:hAnsi="Times New Roman" w:hint="eastAsia"/>
          <w:color w:val="FF0000"/>
          <w:sz w:val="24"/>
          <w:szCs w:val="24"/>
        </w:rPr>
        <w:t>编</w:t>
      </w:r>
      <w:r>
        <w:rPr>
          <w:rFonts w:ascii="Times New Roman" w:hAnsi="Times New Roman"/>
          <w:color w:val="FF0000"/>
          <w:sz w:val="24"/>
          <w:szCs w:val="24"/>
        </w:rPr>
        <w:t xml:space="preserve"> </w:t>
      </w:r>
      <w:hyperlink r:id="rId8" w:tgtFrame="_blank" w:history="1">
        <w:r>
          <w:rPr>
            <w:rStyle w:val="a5"/>
            <w:rFonts w:ascii="Times New Roman" w:hAnsi="Times New Roman" w:hint="eastAsia"/>
            <w:b/>
            <w:bCs/>
            <w:color w:val="FF0000"/>
            <w:sz w:val="24"/>
            <w:szCs w:val="24"/>
            <w:u w:val="none"/>
          </w:rPr>
          <w:t>国际贸易规则与进出口业务操作实务</w:t>
        </w:r>
      </w:hyperlink>
      <w:r>
        <w:rPr>
          <w:rFonts w:ascii="Times New Roman" w:hAnsi="Times New Roman"/>
          <w:color w:val="FF0000"/>
          <w:sz w:val="24"/>
          <w:szCs w:val="24"/>
        </w:rPr>
        <w:t xml:space="preserve"> 2011-08 </w:t>
      </w:r>
      <w:r>
        <w:rPr>
          <w:rFonts w:ascii="Times New Roman" w:hAnsi="Times New Roman" w:hint="eastAsia"/>
          <w:color w:val="FF0000"/>
          <w:sz w:val="24"/>
          <w:szCs w:val="24"/>
        </w:rPr>
        <w:t>北京大学出版社</w:t>
      </w:r>
      <w:r>
        <w:rPr>
          <w:rFonts w:ascii="Times New Roman" w:hAnsi="Times New Roman"/>
          <w:color w:val="FF0000"/>
          <w:sz w:val="24"/>
          <w:szCs w:val="24"/>
        </w:rPr>
        <w:t> </w:t>
      </w:r>
      <w:r>
        <w:rPr>
          <w:rFonts w:ascii="Times New Roman" w:hAnsi="Times New Roman" w:hint="eastAsia"/>
          <w:color w:val="FF0000"/>
          <w:sz w:val="24"/>
          <w:szCs w:val="24"/>
        </w:rPr>
        <w:t>第二版</w:t>
      </w:r>
    </w:p>
    <w:p w:rsidR="009F4352" w:rsidRDefault="00B204F0">
      <w:pPr>
        <w:spacing w:line="400" w:lineRule="exact"/>
        <w:ind w:firstLineChars="100" w:firstLine="24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7</w:t>
      </w:r>
      <w:r>
        <w:rPr>
          <w:rFonts w:ascii="Times New Roman" w:hAnsi="Times New Roman" w:hint="eastAsia"/>
          <w:sz w:val="24"/>
          <w:szCs w:val="24"/>
        </w:rPr>
        <w:t>）国际投资学，占</w:t>
      </w:r>
      <w:r>
        <w:rPr>
          <w:rFonts w:ascii="Times New Roman" w:hAnsi="Times New Roman"/>
          <w:sz w:val="24"/>
          <w:szCs w:val="24"/>
        </w:rPr>
        <w:t>50</w:t>
      </w:r>
      <w:r>
        <w:rPr>
          <w:rFonts w:ascii="Times New Roman" w:hAnsi="Times New Roman" w:hint="eastAsia"/>
          <w:sz w:val="24"/>
          <w:szCs w:val="24"/>
        </w:rPr>
        <w:t>分。</w:t>
      </w:r>
    </w:p>
    <w:p w:rsidR="009F4352" w:rsidRDefault="00B204F0">
      <w:pPr>
        <w:spacing w:line="400" w:lineRule="exact"/>
        <w:ind w:firstLineChars="300" w:firstLine="720"/>
        <w:rPr>
          <w:rFonts w:ascii="Times New Roman" w:hAnsi="Times New Roman"/>
          <w:sz w:val="24"/>
          <w:szCs w:val="24"/>
        </w:rPr>
      </w:pPr>
      <w:r>
        <w:rPr>
          <w:rFonts w:ascii="Times New Roman" w:hAnsi="Times New Roman" w:hint="eastAsia"/>
          <w:sz w:val="24"/>
          <w:szCs w:val="24"/>
        </w:rPr>
        <w:t>主要内容：国际投资的概念、产生与发展、国际投资的基本方式、国际投资与经济发展；麦克杜格尔国际资本流动理论、垄断优势理论、产品生命周期理论、边际产业扩张理论；跨国公司和跨国银行一般、跨国公司的经营策略和跨国银行的经营业务；国际投资环境构成要素和评价方法。</w:t>
      </w:r>
    </w:p>
    <w:p w:rsidR="009F4352" w:rsidRDefault="00B204F0">
      <w:pPr>
        <w:spacing w:line="400" w:lineRule="exact"/>
        <w:ind w:firstLineChars="300" w:firstLine="720"/>
        <w:rPr>
          <w:rFonts w:ascii="Times New Roman" w:hAnsi="Times New Roman"/>
          <w:sz w:val="24"/>
          <w:szCs w:val="24"/>
        </w:rPr>
      </w:pPr>
      <w:r>
        <w:rPr>
          <w:rFonts w:ascii="Times New Roman" w:hAnsi="Times New Roman" w:hint="eastAsia"/>
          <w:sz w:val="24"/>
          <w:szCs w:val="24"/>
        </w:rPr>
        <w:t>参考书目：《国际投资学概论》</w:t>
      </w:r>
      <w:r>
        <w:rPr>
          <w:rFonts w:ascii="Times New Roman" w:hAnsi="Times New Roman"/>
          <w:sz w:val="24"/>
          <w:szCs w:val="24"/>
        </w:rPr>
        <w:t xml:space="preserve"> </w:t>
      </w:r>
      <w:r>
        <w:rPr>
          <w:rFonts w:ascii="Times New Roman" w:hAnsi="Times New Roman" w:hint="eastAsia"/>
          <w:sz w:val="24"/>
          <w:szCs w:val="24"/>
        </w:rPr>
        <w:t>李东阳编著</w:t>
      </w:r>
      <w:r>
        <w:rPr>
          <w:rFonts w:ascii="Times New Roman" w:hAnsi="Times New Roman"/>
          <w:sz w:val="24"/>
          <w:szCs w:val="24"/>
        </w:rPr>
        <w:t xml:space="preserve"> </w:t>
      </w:r>
      <w:r>
        <w:rPr>
          <w:rFonts w:ascii="Times New Roman" w:hAnsi="Times New Roman" w:hint="eastAsia"/>
          <w:sz w:val="24"/>
          <w:szCs w:val="24"/>
        </w:rPr>
        <w:t>东北财经大学出版社</w:t>
      </w:r>
      <w:r>
        <w:rPr>
          <w:rFonts w:ascii="Times New Roman" w:hAnsi="Times New Roman"/>
          <w:sz w:val="24"/>
          <w:szCs w:val="24"/>
        </w:rPr>
        <w:t xml:space="preserve"> 2003</w:t>
      </w:r>
      <w:r>
        <w:rPr>
          <w:rFonts w:ascii="Times New Roman" w:hAnsi="Times New Roman" w:hint="eastAsia"/>
          <w:sz w:val="24"/>
          <w:szCs w:val="24"/>
        </w:rPr>
        <w:t>年</w:t>
      </w:r>
      <w:r>
        <w:rPr>
          <w:rFonts w:ascii="Times New Roman" w:hAnsi="Times New Roman"/>
          <w:sz w:val="24"/>
          <w:szCs w:val="24"/>
        </w:rPr>
        <w:t xml:space="preserve"> </w:t>
      </w:r>
      <w:r>
        <w:rPr>
          <w:rFonts w:ascii="Times New Roman" w:hAnsi="Times New Roman" w:hint="eastAsia"/>
          <w:sz w:val="24"/>
          <w:szCs w:val="24"/>
        </w:rPr>
        <w:t>第二版</w:t>
      </w:r>
    </w:p>
    <w:p w:rsidR="009F4352" w:rsidRDefault="00B204F0">
      <w:pPr>
        <w:spacing w:line="400" w:lineRule="exact"/>
        <w:ind w:firstLineChars="200" w:firstLine="480"/>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hint="eastAsia"/>
          <w:color w:val="000000"/>
          <w:sz w:val="24"/>
          <w:szCs w:val="24"/>
        </w:rPr>
        <w:t>、面试主要内容。</w:t>
      </w:r>
    </w:p>
    <w:p w:rsidR="009F4352" w:rsidRDefault="00B204F0">
      <w:pPr>
        <w:spacing w:line="400" w:lineRule="exact"/>
        <w:ind w:firstLineChars="325" w:firstLine="78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1</w:t>
      </w:r>
      <w:r>
        <w:rPr>
          <w:rFonts w:ascii="Times New Roman" w:hAnsi="Times New Roman" w:hint="eastAsia"/>
          <w:color w:val="000000"/>
          <w:sz w:val="24"/>
          <w:szCs w:val="24"/>
        </w:rPr>
        <w:t>）</w:t>
      </w:r>
      <w:r>
        <w:rPr>
          <w:rFonts w:ascii="Times New Roman" w:hAnsi="Times New Roman"/>
          <w:color w:val="000000"/>
          <w:sz w:val="24"/>
          <w:szCs w:val="24"/>
        </w:rPr>
        <w:t xml:space="preserve"> </w:t>
      </w:r>
      <w:r>
        <w:rPr>
          <w:rFonts w:ascii="Times New Roman" w:hAnsi="Times New Roman" w:hint="eastAsia"/>
          <w:color w:val="000000"/>
          <w:sz w:val="24"/>
          <w:szCs w:val="24"/>
        </w:rPr>
        <w:t>从事科研工作的基础和能力；</w:t>
      </w:r>
    </w:p>
    <w:p w:rsidR="009F4352" w:rsidRDefault="00B204F0">
      <w:pPr>
        <w:spacing w:line="400" w:lineRule="exact"/>
        <w:ind w:firstLineChars="325" w:firstLine="78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2</w:t>
      </w:r>
      <w:r>
        <w:rPr>
          <w:rFonts w:ascii="Times New Roman" w:hAnsi="Times New Roman" w:hint="eastAsia"/>
          <w:color w:val="000000"/>
          <w:sz w:val="24"/>
          <w:szCs w:val="24"/>
        </w:rPr>
        <w:t>）综合分析与语言表达能力；</w:t>
      </w:r>
    </w:p>
    <w:p w:rsidR="009F4352" w:rsidRDefault="00B204F0">
      <w:pPr>
        <w:spacing w:line="400" w:lineRule="exact"/>
        <w:ind w:firstLineChars="325" w:firstLine="78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3</w:t>
      </w:r>
      <w:r>
        <w:rPr>
          <w:rFonts w:ascii="Times New Roman" w:hAnsi="Times New Roman" w:hint="eastAsia"/>
          <w:color w:val="000000"/>
          <w:sz w:val="24"/>
          <w:szCs w:val="24"/>
        </w:rPr>
        <w:t>）外语听力及口语；</w:t>
      </w:r>
    </w:p>
    <w:p w:rsidR="009F4352" w:rsidRDefault="00B204F0">
      <w:pPr>
        <w:spacing w:line="400" w:lineRule="exact"/>
        <w:ind w:firstLineChars="325" w:firstLine="78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4</w:t>
      </w:r>
      <w:r>
        <w:rPr>
          <w:rFonts w:ascii="Times New Roman" w:hAnsi="Times New Roman" w:hint="eastAsia"/>
          <w:color w:val="000000"/>
          <w:sz w:val="24"/>
          <w:szCs w:val="24"/>
        </w:rPr>
        <w:t>）大学学习情况及学习成绩；</w:t>
      </w:r>
    </w:p>
    <w:p w:rsidR="009F4352" w:rsidRDefault="00B204F0">
      <w:pPr>
        <w:spacing w:line="400" w:lineRule="exact"/>
        <w:ind w:firstLineChars="325" w:firstLine="78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5</w:t>
      </w:r>
      <w:r>
        <w:rPr>
          <w:rFonts w:ascii="Times New Roman" w:hAnsi="Times New Roman" w:hint="eastAsia"/>
          <w:color w:val="000000"/>
          <w:sz w:val="24"/>
          <w:szCs w:val="24"/>
        </w:rPr>
        <w:t>）专业课以外其他知识技能的掌握情况；</w:t>
      </w:r>
    </w:p>
    <w:p w:rsidR="009F4352" w:rsidRDefault="00B204F0">
      <w:pPr>
        <w:spacing w:line="400" w:lineRule="exact"/>
        <w:ind w:firstLineChars="325" w:firstLine="78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6</w:t>
      </w:r>
      <w:r>
        <w:rPr>
          <w:rFonts w:ascii="Times New Roman" w:hAnsi="Times New Roman" w:hint="eastAsia"/>
          <w:color w:val="000000"/>
          <w:sz w:val="24"/>
          <w:szCs w:val="24"/>
        </w:rPr>
        <w:t>）特长与兴趣；</w:t>
      </w:r>
    </w:p>
    <w:p w:rsidR="009F4352" w:rsidRDefault="00B204F0">
      <w:pPr>
        <w:spacing w:line="400" w:lineRule="exact"/>
        <w:ind w:firstLineChars="325" w:firstLine="78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color w:val="000000"/>
          <w:sz w:val="24"/>
          <w:szCs w:val="24"/>
        </w:rPr>
        <w:t>7</w:t>
      </w:r>
      <w:r>
        <w:rPr>
          <w:rFonts w:ascii="Times New Roman" w:hAnsi="Times New Roman" w:hint="eastAsia"/>
          <w:color w:val="000000"/>
          <w:sz w:val="24"/>
          <w:szCs w:val="24"/>
        </w:rPr>
        <w:t>）身心健康状况。</w:t>
      </w:r>
    </w:p>
    <w:p w:rsidR="009F4352" w:rsidRDefault="00B204F0">
      <w:pPr>
        <w:widowControl/>
        <w:spacing w:line="360" w:lineRule="auto"/>
        <w:ind w:firstLineChars="200" w:firstLine="480"/>
        <w:jc w:val="left"/>
        <w:rPr>
          <w:rFonts w:ascii="宋体" w:hAnsi="宋体" w:cs="宋体"/>
          <w:b/>
          <w:color w:val="000000"/>
          <w:kern w:val="0"/>
          <w:sz w:val="24"/>
        </w:rPr>
      </w:pPr>
      <w:r>
        <w:rPr>
          <w:rFonts w:ascii="Times New Roman" w:hAnsi="Times New Roman" w:hint="eastAsia"/>
          <w:color w:val="000000"/>
          <w:sz w:val="24"/>
          <w:szCs w:val="24"/>
        </w:rPr>
        <w:t>4</w:t>
      </w:r>
      <w:r>
        <w:rPr>
          <w:rFonts w:ascii="Times New Roman" w:hAnsi="Times New Roman" w:hint="eastAsia"/>
          <w:color w:val="000000"/>
          <w:sz w:val="24"/>
          <w:szCs w:val="24"/>
        </w:rPr>
        <w:t>、</w:t>
      </w:r>
      <w:r>
        <w:rPr>
          <w:rFonts w:ascii="宋体" w:hAnsi="宋体" w:cs="宋体" w:hint="eastAsia"/>
          <w:b/>
          <w:color w:val="000000"/>
          <w:kern w:val="0"/>
          <w:sz w:val="24"/>
        </w:rPr>
        <w:t>具体考核形式届时以复试方案为准。</w:t>
      </w:r>
    </w:p>
    <w:p w:rsidR="009F4352" w:rsidRDefault="009F4352">
      <w:pPr>
        <w:spacing w:line="400" w:lineRule="exact"/>
        <w:ind w:firstLineChars="200" w:firstLine="480"/>
        <w:rPr>
          <w:rFonts w:ascii="Times New Roman" w:hAnsi="Times New Roman"/>
          <w:sz w:val="24"/>
          <w:szCs w:val="24"/>
        </w:rPr>
      </w:pPr>
    </w:p>
    <w:p w:rsidR="009F4352" w:rsidRDefault="009F4352"/>
    <w:sectPr w:rsidR="009F4352">
      <w:pgSz w:w="11906" w:h="16838"/>
      <w:pgMar w:top="1134" w:right="1134" w:bottom="1134"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F0" w:rsidRDefault="00B204F0" w:rsidP="004C11E0">
      <w:r>
        <w:separator/>
      </w:r>
    </w:p>
  </w:endnote>
  <w:endnote w:type="continuationSeparator" w:id="0">
    <w:p w:rsidR="00B204F0" w:rsidRDefault="00B204F0" w:rsidP="004C1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F0" w:rsidRDefault="00B204F0" w:rsidP="004C11E0">
      <w:r>
        <w:separator/>
      </w:r>
    </w:p>
  </w:footnote>
  <w:footnote w:type="continuationSeparator" w:id="0">
    <w:p w:rsidR="00B204F0" w:rsidRDefault="00B204F0" w:rsidP="004C1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438"/>
    <w:rsid w:val="00070F00"/>
    <w:rsid w:val="000D72B6"/>
    <w:rsid w:val="001D278B"/>
    <w:rsid w:val="00225976"/>
    <w:rsid w:val="003C1C47"/>
    <w:rsid w:val="004A5A93"/>
    <w:rsid w:val="004C11E0"/>
    <w:rsid w:val="00673586"/>
    <w:rsid w:val="00737BA5"/>
    <w:rsid w:val="00810044"/>
    <w:rsid w:val="00820C69"/>
    <w:rsid w:val="008D348C"/>
    <w:rsid w:val="00995CDB"/>
    <w:rsid w:val="009F4352"/>
    <w:rsid w:val="00A070BE"/>
    <w:rsid w:val="00A654B5"/>
    <w:rsid w:val="00B200CC"/>
    <w:rsid w:val="00B204F0"/>
    <w:rsid w:val="00B9674F"/>
    <w:rsid w:val="00C10DAA"/>
    <w:rsid w:val="00D25608"/>
    <w:rsid w:val="00DE5C92"/>
    <w:rsid w:val="00F130E9"/>
    <w:rsid w:val="00F17D6A"/>
    <w:rsid w:val="00FC4438"/>
    <w:rsid w:val="015B721D"/>
    <w:rsid w:val="05416172"/>
    <w:rsid w:val="080A7A94"/>
    <w:rsid w:val="0B6D3804"/>
    <w:rsid w:val="161C6BA4"/>
    <w:rsid w:val="1D360BCE"/>
    <w:rsid w:val="243E7D3B"/>
    <w:rsid w:val="2D1322AF"/>
    <w:rsid w:val="2D33172E"/>
    <w:rsid w:val="34CC2D46"/>
    <w:rsid w:val="38552A71"/>
    <w:rsid w:val="395C64AD"/>
    <w:rsid w:val="3E4333B3"/>
    <w:rsid w:val="443D31F6"/>
    <w:rsid w:val="485317E5"/>
    <w:rsid w:val="4B8F6C0D"/>
    <w:rsid w:val="4D1401E1"/>
    <w:rsid w:val="52106A99"/>
    <w:rsid w:val="5E164286"/>
    <w:rsid w:val="630A35FF"/>
    <w:rsid w:val="657057AB"/>
    <w:rsid w:val="66380158"/>
    <w:rsid w:val="6B2B072C"/>
    <w:rsid w:val="7C3B3E2C"/>
    <w:rsid w:val="7F016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5">
    <w:name w:val="Hyperlink"/>
    <w:uiPriority w:val="99"/>
    <w:qFormat/>
    <w:rPr>
      <w:rFonts w:cs="Times New Roman"/>
      <w:color w:val="0563C1"/>
      <w:u w:val="single"/>
    </w:rPr>
  </w:style>
  <w:style w:type="character" w:customStyle="1" w:styleId="Char0">
    <w:name w:val="页眉 Char"/>
    <w:link w:val="a4"/>
    <w:uiPriority w:val="99"/>
    <w:qFormat/>
    <w:locked/>
    <w:rPr>
      <w:rFonts w:cs="Times New Roman"/>
      <w:sz w:val="18"/>
      <w:szCs w:val="18"/>
    </w:rPr>
  </w:style>
  <w:style w:type="character" w:customStyle="1" w:styleId="Char">
    <w:name w:val="页脚 Char"/>
    <w:link w:val="a3"/>
    <w:uiPriority w:val="99"/>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ook.kongfz.com/237523/135603517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1619</Characters>
  <Application>Microsoft Office Word</Application>
  <DocSecurity>0</DocSecurity>
  <Lines>13</Lines>
  <Paragraphs>3</Paragraphs>
  <ScaleCrop>false</ScaleCrop>
  <Company>Lenovo</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economicsI</dc:creator>
  <cp:lastModifiedBy>Windows 用户</cp:lastModifiedBy>
  <cp:revision>7</cp:revision>
  <dcterms:created xsi:type="dcterms:W3CDTF">2019-07-09T01:14:00Z</dcterms:created>
  <dcterms:modified xsi:type="dcterms:W3CDTF">2021-03-19T06:55:00Z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